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D76" w:rsidRPr="000F6D76" w:rsidRDefault="000F6D76" w:rsidP="000F6D76">
      <w:pPr>
        <w:spacing w:after="0" w:line="240" w:lineRule="auto"/>
        <w:rPr>
          <w:rFonts w:ascii="Times New Roman" w:eastAsia="Times New Roman" w:hAnsi="Times New Roman" w:cs="Times New Roman"/>
          <w:sz w:val="24"/>
          <w:szCs w:val="24"/>
          <w:lang w:eastAsia="es-AR"/>
        </w:rPr>
      </w:pPr>
      <w:r w:rsidRPr="000F6D76">
        <w:rPr>
          <w:rFonts w:ascii="Verdana" w:eastAsia="Times New Roman" w:hAnsi="Verdana" w:cs="Times New Roman"/>
          <w:b/>
          <w:bCs/>
          <w:color w:val="000000"/>
          <w:sz w:val="18"/>
          <w:szCs w:val="18"/>
          <w:lang w:eastAsia="es-AR"/>
        </w:rPr>
        <w:t>SALUD PUBLICA</w:t>
      </w:r>
      <w:r w:rsidRPr="000F6D76">
        <w:rPr>
          <w:rFonts w:ascii="Verdana" w:eastAsia="Times New Roman" w:hAnsi="Verdana" w:cs="Times New Roman"/>
          <w:b/>
          <w:bCs/>
          <w:color w:val="000000"/>
          <w:sz w:val="18"/>
          <w:szCs w:val="18"/>
          <w:lang w:eastAsia="es-AR"/>
        </w:rPr>
        <w:br/>
      </w:r>
      <w:r w:rsidRPr="000F6D76">
        <w:rPr>
          <w:rFonts w:ascii="Verdana" w:eastAsia="Times New Roman" w:hAnsi="Verdana" w:cs="Times New Roman"/>
          <w:b/>
          <w:bCs/>
          <w:color w:val="000000"/>
          <w:sz w:val="18"/>
          <w:szCs w:val="18"/>
          <w:lang w:eastAsia="es-AR"/>
        </w:rPr>
        <w:br/>
        <w:t>Ley 26.588</w:t>
      </w:r>
      <w:r w:rsidRPr="000F6D76">
        <w:rPr>
          <w:rFonts w:ascii="Verdana" w:eastAsia="Times New Roman" w:hAnsi="Verdana" w:cs="Times New Roman"/>
          <w:b/>
          <w:bCs/>
          <w:color w:val="000000"/>
          <w:sz w:val="18"/>
          <w:szCs w:val="18"/>
          <w:lang w:eastAsia="es-AR"/>
        </w:rPr>
        <w:br/>
      </w:r>
      <w:r w:rsidRPr="000F6D76">
        <w:rPr>
          <w:rFonts w:ascii="Verdana" w:eastAsia="Times New Roman" w:hAnsi="Verdana" w:cs="Times New Roman"/>
          <w:b/>
          <w:bCs/>
          <w:color w:val="000000"/>
          <w:sz w:val="18"/>
          <w:szCs w:val="18"/>
          <w:lang w:eastAsia="es-AR"/>
        </w:rPr>
        <w:br/>
        <w:t>Declárase de interés nacional la atención médica, la investigación clínica y epidemiológica, la capacitación profesional en la detección temprana, diagnóstico y tratamiento de la enfermedad celíaca.</w:t>
      </w:r>
      <w:r w:rsidRPr="000F6D76">
        <w:rPr>
          <w:rFonts w:ascii="Verdana" w:eastAsia="Times New Roman" w:hAnsi="Verdana" w:cs="Times New Roman"/>
          <w:b/>
          <w:bCs/>
          <w:color w:val="000000"/>
          <w:sz w:val="18"/>
          <w:szCs w:val="18"/>
          <w:lang w:eastAsia="es-AR"/>
        </w:rPr>
        <w:br/>
      </w:r>
      <w:r w:rsidRPr="000F6D76">
        <w:rPr>
          <w:rFonts w:ascii="Verdana" w:eastAsia="Times New Roman" w:hAnsi="Verdana" w:cs="Times New Roman"/>
          <w:b/>
          <w:bCs/>
          <w:color w:val="000000"/>
          <w:sz w:val="18"/>
          <w:szCs w:val="18"/>
          <w:lang w:eastAsia="es-AR"/>
        </w:rPr>
        <w:br/>
      </w:r>
      <w:r w:rsidRPr="000F6D76">
        <w:rPr>
          <w:rFonts w:ascii="Verdana" w:eastAsia="Times New Roman" w:hAnsi="Verdana" w:cs="Times New Roman"/>
          <w:color w:val="000000"/>
          <w:sz w:val="18"/>
          <w:szCs w:val="18"/>
          <w:shd w:val="clear" w:color="auto" w:fill="B3D9E2"/>
          <w:lang w:eastAsia="es-AR"/>
        </w:rPr>
        <w:t xml:space="preserve">Sancionada: </w:t>
      </w:r>
      <w:proofErr w:type="gramStart"/>
      <w:r w:rsidRPr="000F6D76">
        <w:rPr>
          <w:rFonts w:ascii="Verdana" w:eastAsia="Times New Roman" w:hAnsi="Verdana" w:cs="Times New Roman"/>
          <w:color w:val="000000"/>
          <w:sz w:val="18"/>
          <w:szCs w:val="18"/>
          <w:shd w:val="clear" w:color="auto" w:fill="B3D9E2"/>
          <w:lang w:eastAsia="es-AR"/>
        </w:rPr>
        <w:t>Diciembre</w:t>
      </w:r>
      <w:proofErr w:type="gramEnd"/>
      <w:r w:rsidRPr="000F6D76">
        <w:rPr>
          <w:rFonts w:ascii="Verdana" w:eastAsia="Times New Roman" w:hAnsi="Verdana" w:cs="Times New Roman"/>
          <w:color w:val="000000"/>
          <w:sz w:val="18"/>
          <w:szCs w:val="18"/>
          <w:shd w:val="clear" w:color="auto" w:fill="B3D9E2"/>
          <w:lang w:eastAsia="es-AR"/>
        </w:rPr>
        <w:t xml:space="preserve"> 2 de 2009</w:t>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shd w:val="clear" w:color="auto" w:fill="B3D9E2"/>
          <w:lang w:eastAsia="es-AR"/>
        </w:rPr>
        <w:t>Promulgada de Hecho: Diciembre 29 de 2009</w:t>
      </w:r>
      <w:r w:rsidRPr="000F6D76">
        <w:rPr>
          <w:rFonts w:ascii="Verdana" w:eastAsia="Times New Roman" w:hAnsi="Verdana" w:cs="Times New Roman"/>
          <w:color w:val="000000"/>
          <w:sz w:val="18"/>
          <w:szCs w:val="18"/>
          <w:lang w:eastAsia="es-AR"/>
        </w:rPr>
        <w:br/>
      </w:r>
    </w:p>
    <w:p w:rsidR="000F6D76" w:rsidRPr="000F6D76" w:rsidRDefault="000F6D76" w:rsidP="000F6D76">
      <w:pPr>
        <w:spacing w:after="0" w:line="240" w:lineRule="auto"/>
        <w:jc w:val="center"/>
        <w:rPr>
          <w:rFonts w:ascii="Verdana" w:eastAsia="Times New Roman" w:hAnsi="Verdana" w:cs="Times New Roman"/>
          <w:color w:val="000000"/>
          <w:sz w:val="18"/>
          <w:szCs w:val="18"/>
          <w:lang w:eastAsia="es-AR"/>
        </w:rPr>
      </w:pPr>
      <w:r w:rsidRPr="000F6D76">
        <w:rPr>
          <w:rFonts w:ascii="Verdana" w:eastAsia="Times New Roman" w:hAnsi="Verdana" w:cs="Times New Roman"/>
          <w:color w:val="000000"/>
          <w:sz w:val="18"/>
          <w:szCs w:val="18"/>
          <w:lang w:eastAsia="es-AR"/>
        </w:rPr>
        <w:t>El Senado y Cámara de Diputados de la Nación Argentina reunidos en Congreso, etc. sancionan con fuerza de </w:t>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lang w:eastAsia="es-AR"/>
        </w:rPr>
        <w:br/>
        <w:t>Ley:</w:t>
      </w:r>
    </w:p>
    <w:p w:rsidR="000F6D76" w:rsidRPr="000F6D76" w:rsidRDefault="000F6D76" w:rsidP="000F6D76">
      <w:pPr>
        <w:spacing w:after="0" w:line="240" w:lineRule="auto"/>
        <w:rPr>
          <w:rFonts w:ascii="Times New Roman" w:eastAsia="Times New Roman" w:hAnsi="Times New Roman" w:cs="Times New Roman"/>
          <w:sz w:val="24"/>
          <w:szCs w:val="24"/>
          <w:lang w:eastAsia="es-AR"/>
        </w:rPr>
      </w:pPr>
      <w:r w:rsidRPr="000F6D76">
        <w:rPr>
          <w:rFonts w:ascii="Verdana" w:eastAsia="Times New Roman" w:hAnsi="Verdana" w:cs="Times New Roman"/>
          <w:b/>
          <w:bCs/>
          <w:color w:val="000000"/>
          <w:sz w:val="18"/>
          <w:szCs w:val="18"/>
          <w:lang w:eastAsia="es-AR"/>
        </w:rPr>
        <w:br/>
        <w:t>ARTICULO 1º — </w:t>
      </w:r>
      <w:r w:rsidRPr="000F6D76">
        <w:rPr>
          <w:rFonts w:ascii="Verdana" w:eastAsia="Times New Roman" w:hAnsi="Verdana" w:cs="Times New Roman"/>
          <w:color w:val="000000"/>
          <w:sz w:val="18"/>
          <w:szCs w:val="18"/>
          <w:shd w:val="clear" w:color="auto" w:fill="B3D9E2"/>
          <w:lang w:eastAsia="es-AR"/>
        </w:rPr>
        <w:t>Declárase de interés nacional la atención médica, la investigación clínica y epidemiológica, la capacitación profesional en la detección temprana, diagnóstico y tratamiento de la enfermedad celíaca, su difusión y el acceso a los alimentos libres de gluten.</w:t>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b/>
          <w:bCs/>
          <w:color w:val="000000"/>
          <w:sz w:val="18"/>
          <w:szCs w:val="18"/>
          <w:lang w:eastAsia="es-AR"/>
        </w:rPr>
        <w:br/>
        <w:t>ARTICULO 2º — </w:t>
      </w:r>
      <w:r w:rsidRPr="000F6D76">
        <w:rPr>
          <w:rFonts w:ascii="Verdana" w:eastAsia="Times New Roman" w:hAnsi="Verdana" w:cs="Times New Roman"/>
          <w:color w:val="000000"/>
          <w:sz w:val="18"/>
          <w:szCs w:val="18"/>
          <w:shd w:val="clear" w:color="auto" w:fill="B3D9E2"/>
          <w:lang w:eastAsia="es-AR"/>
        </w:rPr>
        <w:t>La autoridad de aplicación de la presente ley será el Ministerio de Salud de la Nación.</w:t>
      </w:r>
      <w:r w:rsidRPr="000F6D76">
        <w:rPr>
          <w:rFonts w:ascii="Verdana" w:eastAsia="Times New Roman" w:hAnsi="Verdana" w:cs="Times New Roman"/>
          <w:b/>
          <w:bCs/>
          <w:color w:val="000000"/>
          <w:sz w:val="18"/>
          <w:szCs w:val="18"/>
          <w:lang w:eastAsia="es-AR"/>
        </w:rPr>
        <w:br/>
      </w:r>
      <w:r w:rsidRPr="000F6D76">
        <w:rPr>
          <w:rFonts w:ascii="Verdana" w:eastAsia="Times New Roman" w:hAnsi="Verdana" w:cs="Times New Roman"/>
          <w:b/>
          <w:bCs/>
          <w:color w:val="000000"/>
          <w:sz w:val="18"/>
          <w:szCs w:val="18"/>
          <w:lang w:eastAsia="es-AR"/>
        </w:rPr>
        <w:br/>
        <w:t>ARTICULO 3º — </w:t>
      </w:r>
      <w:r w:rsidRPr="000F6D76">
        <w:rPr>
          <w:rFonts w:ascii="Verdana" w:eastAsia="Times New Roman" w:hAnsi="Verdana" w:cs="Times New Roman"/>
          <w:color w:val="000000"/>
          <w:sz w:val="18"/>
          <w:szCs w:val="18"/>
          <w:shd w:val="clear" w:color="auto" w:fill="B3D9E2"/>
          <w:lang w:eastAsia="es-AR"/>
        </w:rPr>
        <w:t>La autoridad de aplicación debe determinar la cantidad de gluten de trigo, de avena, de cebada o de centeno (TACC) que contengan por unidad de medida de los productos alimenticios para ser clasificados libre de gluten.</w:t>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shd w:val="clear" w:color="auto" w:fill="B3D9E2"/>
          <w:lang w:eastAsia="es-AR"/>
        </w:rPr>
        <w:t>En la medida que las técnicas de detección lo permitan la autoridad de aplicación fijará la disminución paulatina de la toxicidad.</w:t>
      </w:r>
      <w:r w:rsidRPr="000F6D76">
        <w:rPr>
          <w:rFonts w:ascii="Verdana" w:eastAsia="Times New Roman" w:hAnsi="Verdana" w:cs="Times New Roman"/>
          <w:b/>
          <w:bCs/>
          <w:color w:val="000000"/>
          <w:sz w:val="18"/>
          <w:szCs w:val="18"/>
          <w:lang w:eastAsia="es-AR"/>
        </w:rPr>
        <w:br/>
      </w:r>
      <w:r w:rsidRPr="000F6D76">
        <w:rPr>
          <w:rFonts w:ascii="Verdana" w:eastAsia="Times New Roman" w:hAnsi="Verdana" w:cs="Times New Roman"/>
          <w:b/>
          <w:bCs/>
          <w:color w:val="000000"/>
          <w:sz w:val="18"/>
          <w:szCs w:val="18"/>
          <w:lang w:eastAsia="es-AR"/>
        </w:rPr>
        <w:br/>
        <w:t>ARTICULO 4º — </w:t>
      </w:r>
      <w:r w:rsidRPr="000F6D76">
        <w:rPr>
          <w:rFonts w:ascii="Verdana" w:eastAsia="Times New Roman" w:hAnsi="Verdana" w:cs="Times New Roman"/>
          <w:color w:val="000000"/>
          <w:sz w:val="18"/>
          <w:szCs w:val="18"/>
          <w:shd w:val="clear" w:color="auto" w:fill="B3D9E2"/>
          <w:lang w:eastAsia="es-AR"/>
        </w:rPr>
        <w:t>Los productos alimenticios que se comercialicen en el país, y que cumplan con lo dispuesto por el artículo 3º de la presente ley, deben llevar impresos en sus envases o envoltorios, de modo claramente visible, la leyenda "Libre de gluten" y el símbolo que establezca la autoridad de aplicación.</w:t>
      </w:r>
      <w:r w:rsidRPr="000F6D76">
        <w:rPr>
          <w:rFonts w:ascii="Verdana" w:eastAsia="Times New Roman" w:hAnsi="Verdana" w:cs="Times New Roman"/>
          <w:b/>
          <w:bCs/>
          <w:color w:val="000000"/>
          <w:sz w:val="18"/>
          <w:szCs w:val="18"/>
          <w:lang w:eastAsia="es-AR"/>
        </w:rPr>
        <w:br/>
      </w:r>
      <w:r w:rsidRPr="000F6D76">
        <w:rPr>
          <w:rFonts w:ascii="Verdana" w:eastAsia="Times New Roman" w:hAnsi="Verdana" w:cs="Times New Roman"/>
          <w:b/>
          <w:bCs/>
          <w:color w:val="000000"/>
          <w:sz w:val="18"/>
          <w:szCs w:val="18"/>
          <w:lang w:eastAsia="es-AR"/>
        </w:rPr>
        <w:br/>
        <w:t>ARTICULO 5º — </w:t>
      </w:r>
      <w:r w:rsidRPr="000F6D76">
        <w:rPr>
          <w:rFonts w:ascii="Verdana" w:eastAsia="Times New Roman" w:hAnsi="Verdana" w:cs="Times New Roman"/>
          <w:color w:val="000000"/>
          <w:sz w:val="18"/>
          <w:szCs w:val="18"/>
          <w:shd w:val="clear" w:color="auto" w:fill="B3D9E2"/>
          <w:lang w:eastAsia="es-AR"/>
        </w:rPr>
        <w:t>El Ministerio de Salud debe llevar un registro de los productos alimenticios que se comercialicen en el país y que cumplan con lo dispuesto por el artículo 3º de la presente ley, que actualizará en forma bimestral y publicará una vez al año, por los medios que determine la autoridad de aplicación.</w:t>
      </w:r>
      <w:r w:rsidRPr="000F6D76">
        <w:rPr>
          <w:rFonts w:ascii="Verdana" w:eastAsia="Times New Roman" w:hAnsi="Verdana" w:cs="Times New Roman"/>
          <w:b/>
          <w:bCs/>
          <w:color w:val="000000"/>
          <w:sz w:val="18"/>
          <w:szCs w:val="18"/>
          <w:lang w:eastAsia="es-AR"/>
        </w:rPr>
        <w:br/>
      </w:r>
      <w:r w:rsidRPr="000F6D76">
        <w:rPr>
          <w:rFonts w:ascii="Verdana" w:eastAsia="Times New Roman" w:hAnsi="Verdana" w:cs="Times New Roman"/>
          <w:b/>
          <w:bCs/>
          <w:color w:val="000000"/>
          <w:sz w:val="18"/>
          <w:szCs w:val="18"/>
          <w:lang w:eastAsia="es-AR"/>
        </w:rPr>
        <w:br/>
        <w:t>ARTICULO 6º — </w:t>
      </w:r>
      <w:r w:rsidRPr="000F6D76">
        <w:rPr>
          <w:rFonts w:ascii="Verdana" w:eastAsia="Times New Roman" w:hAnsi="Verdana" w:cs="Times New Roman"/>
          <w:color w:val="000000"/>
          <w:sz w:val="18"/>
          <w:szCs w:val="18"/>
          <w:shd w:val="clear" w:color="auto" w:fill="B3D9E2"/>
          <w:lang w:eastAsia="es-AR"/>
        </w:rPr>
        <w:t>La autoridad de aplicación debe promover el cumplimiento de las condiciones de buenas prácticas de manufactura para la elaboración y el control de los productos alimenticios que se comercialicen en el país y que cumplan con lo dispuesto por el artículo 3º de la presente ley, coordinando acciones con los laboratorios de bromatología.</w:t>
      </w:r>
      <w:r w:rsidRPr="000F6D76">
        <w:rPr>
          <w:rFonts w:ascii="Verdana" w:eastAsia="Times New Roman" w:hAnsi="Verdana" w:cs="Times New Roman"/>
          <w:b/>
          <w:bCs/>
          <w:color w:val="000000"/>
          <w:sz w:val="18"/>
          <w:szCs w:val="18"/>
          <w:lang w:eastAsia="es-AR"/>
        </w:rPr>
        <w:br/>
      </w:r>
      <w:r w:rsidRPr="000F6D76">
        <w:rPr>
          <w:rFonts w:ascii="Verdana" w:eastAsia="Times New Roman" w:hAnsi="Verdana" w:cs="Times New Roman"/>
          <w:b/>
          <w:bCs/>
          <w:color w:val="000000"/>
          <w:sz w:val="18"/>
          <w:szCs w:val="18"/>
          <w:lang w:eastAsia="es-AR"/>
        </w:rPr>
        <w:br/>
        <w:t>ARTICULO 7º — </w:t>
      </w:r>
      <w:r w:rsidRPr="000F6D76">
        <w:rPr>
          <w:rFonts w:ascii="Verdana" w:eastAsia="Times New Roman" w:hAnsi="Verdana" w:cs="Times New Roman"/>
          <w:color w:val="000000"/>
          <w:sz w:val="18"/>
          <w:szCs w:val="18"/>
          <w:shd w:val="clear" w:color="auto" w:fill="B3D9E2"/>
          <w:lang w:eastAsia="es-AR"/>
        </w:rPr>
        <w:t>Los productores e importadores de productos alimenticios destinados a celíacos deben acreditar para su comercialización en el país la condición de "Libre de gluten", conforme lo dispuesto en el artículo 3º.</w:t>
      </w:r>
      <w:r w:rsidRPr="000F6D76">
        <w:rPr>
          <w:rFonts w:ascii="Verdana" w:eastAsia="Times New Roman" w:hAnsi="Verdana" w:cs="Times New Roman"/>
          <w:b/>
          <w:bCs/>
          <w:color w:val="000000"/>
          <w:sz w:val="18"/>
          <w:szCs w:val="18"/>
          <w:lang w:eastAsia="es-AR"/>
        </w:rPr>
        <w:br/>
      </w:r>
      <w:r w:rsidRPr="000F6D76">
        <w:rPr>
          <w:rFonts w:ascii="Verdana" w:eastAsia="Times New Roman" w:hAnsi="Verdana" w:cs="Times New Roman"/>
          <w:b/>
          <w:bCs/>
          <w:color w:val="000000"/>
          <w:sz w:val="18"/>
          <w:szCs w:val="18"/>
          <w:lang w:eastAsia="es-AR"/>
        </w:rPr>
        <w:br/>
        <w:t>ARTICULO 8º — </w:t>
      </w:r>
      <w:r w:rsidRPr="000F6D76">
        <w:rPr>
          <w:rFonts w:ascii="Verdana" w:eastAsia="Times New Roman" w:hAnsi="Verdana" w:cs="Times New Roman"/>
          <w:color w:val="000000"/>
          <w:sz w:val="18"/>
          <w:szCs w:val="18"/>
          <w:shd w:val="clear" w:color="auto" w:fill="B3D9E2"/>
          <w:lang w:eastAsia="es-AR"/>
        </w:rPr>
        <w:t>Los productores, importadores o cualquier otra persona física o jurídica que comercialice productos alimenticios que cumplan con lo dispuesto por el artículo 3º, deben difundirlo, publicitarlos o promocionarlos acompañando a la publicidad o difusión la leyenda "Libre de gluten". Si la forma de difusión, publicidad o promoción lo permiten, la leyenda debe ser informada visual y sonoramente.</w:t>
      </w:r>
      <w:r w:rsidRPr="000F6D76">
        <w:rPr>
          <w:rFonts w:ascii="Verdana" w:eastAsia="Times New Roman" w:hAnsi="Verdana" w:cs="Times New Roman"/>
          <w:b/>
          <w:bCs/>
          <w:color w:val="000000"/>
          <w:sz w:val="18"/>
          <w:szCs w:val="18"/>
          <w:lang w:eastAsia="es-AR"/>
        </w:rPr>
        <w:br/>
      </w:r>
      <w:r w:rsidRPr="000F6D76">
        <w:rPr>
          <w:rFonts w:ascii="Verdana" w:eastAsia="Times New Roman" w:hAnsi="Verdana" w:cs="Times New Roman"/>
          <w:b/>
          <w:bCs/>
          <w:color w:val="000000"/>
          <w:sz w:val="18"/>
          <w:szCs w:val="18"/>
          <w:lang w:eastAsia="es-AR"/>
        </w:rPr>
        <w:br/>
        <w:t>ARTICULO 9º — </w:t>
      </w:r>
      <w:r w:rsidRPr="000F6D76">
        <w:rPr>
          <w:rFonts w:ascii="Verdana" w:eastAsia="Times New Roman" w:hAnsi="Verdana" w:cs="Times New Roman"/>
          <w:color w:val="000000"/>
          <w:sz w:val="18"/>
          <w:szCs w:val="18"/>
          <w:shd w:val="clear" w:color="auto" w:fill="B3D9E2"/>
          <w:lang w:eastAsia="es-AR"/>
        </w:rPr>
        <w:t xml:space="preserve">Las obras sociales enmarcadas en las Leyes 23.660 y 23.661, la obra social del Poder Judicial de la Nación, la Dirección de Ayuda Social para el Personal del Congreso de la Nación, las entidades de medicina prepaga y las entidades que brinden atención al personal de las universidades, así como también todos aquellos agentes que brinden servicios médicos asistenciales a sus afiliados independientemente de la figura jurídica que posean, deben brindar cobertura asistencial a las personas con celiaquía, que </w:t>
      </w:r>
      <w:r w:rsidRPr="000F6D76">
        <w:rPr>
          <w:rFonts w:ascii="Verdana" w:eastAsia="Times New Roman" w:hAnsi="Verdana" w:cs="Times New Roman"/>
          <w:color w:val="000000"/>
          <w:sz w:val="18"/>
          <w:szCs w:val="18"/>
          <w:shd w:val="clear" w:color="auto" w:fill="B3D9E2"/>
          <w:lang w:eastAsia="es-AR"/>
        </w:rPr>
        <w:lastRenderedPageBreak/>
        <w:t>comprende la detección, el diagnóstico, el seguimiento y el tratamiento de la misma, incluyendo las harinas y premezclas libre de gluten, cuya cobertura determinará la autoridad de</w:t>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shd w:val="clear" w:color="auto" w:fill="B3D9E2"/>
          <w:lang w:eastAsia="es-AR"/>
        </w:rPr>
        <w:t>aplicación.</w:t>
      </w:r>
      <w:r w:rsidRPr="000F6D76">
        <w:rPr>
          <w:rFonts w:ascii="Verdana" w:eastAsia="Times New Roman" w:hAnsi="Verdana" w:cs="Times New Roman"/>
          <w:b/>
          <w:bCs/>
          <w:color w:val="000000"/>
          <w:sz w:val="18"/>
          <w:szCs w:val="18"/>
          <w:lang w:eastAsia="es-AR"/>
        </w:rPr>
        <w:br/>
      </w:r>
      <w:r w:rsidRPr="000F6D76">
        <w:rPr>
          <w:rFonts w:ascii="Verdana" w:eastAsia="Times New Roman" w:hAnsi="Verdana" w:cs="Times New Roman"/>
          <w:b/>
          <w:bCs/>
          <w:color w:val="000000"/>
          <w:sz w:val="18"/>
          <w:szCs w:val="18"/>
          <w:lang w:eastAsia="es-AR"/>
        </w:rPr>
        <w:br/>
        <w:t>ARTICULO 10. — </w:t>
      </w:r>
      <w:r w:rsidRPr="000F6D76">
        <w:rPr>
          <w:rFonts w:ascii="Verdana" w:eastAsia="Times New Roman" w:hAnsi="Verdana" w:cs="Times New Roman"/>
          <w:color w:val="000000"/>
          <w:sz w:val="18"/>
          <w:szCs w:val="18"/>
          <w:shd w:val="clear" w:color="auto" w:fill="B3D9E2"/>
          <w:lang w:eastAsia="es-AR"/>
        </w:rPr>
        <w:t>El Ministerio de Desarrollo Social debe promover acuerdos con las autoridades jurisdiccionales, para la provisión de las harinas y premezclas libres de gluten a todas las personas con celiaquía que no estén comprendidas en el artículo 9º de la presente ley, conforme lo establezca la reglamentación.</w:t>
      </w:r>
      <w:r w:rsidRPr="000F6D76">
        <w:rPr>
          <w:rFonts w:ascii="Verdana" w:eastAsia="Times New Roman" w:hAnsi="Verdana" w:cs="Times New Roman"/>
          <w:b/>
          <w:bCs/>
          <w:color w:val="000000"/>
          <w:sz w:val="18"/>
          <w:szCs w:val="18"/>
          <w:lang w:eastAsia="es-AR"/>
        </w:rPr>
        <w:br/>
      </w:r>
      <w:r w:rsidRPr="000F6D76">
        <w:rPr>
          <w:rFonts w:ascii="Verdana" w:eastAsia="Times New Roman" w:hAnsi="Verdana" w:cs="Times New Roman"/>
          <w:b/>
          <w:bCs/>
          <w:color w:val="000000"/>
          <w:sz w:val="18"/>
          <w:szCs w:val="18"/>
          <w:lang w:eastAsia="es-AR"/>
        </w:rPr>
        <w:br/>
        <w:t>ARTICULO 11. — </w:t>
      </w:r>
      <w:r w:rsidRPr="000F6D76">
        <w:rPr>
          <w:rFonts w:ascii="Verdana" w:eastAsia="Times New Roman" w:hAnsi="Verdana" w:cs="Times New Roman"/>
          <w:color w:val="000000"/>
          <w:sz w:val="18"/>
          <w:szCs w:val="18"/>
          <w:shd w:val="clear" w:color="auto" w:fill="B3D9E2"/>
          <w:lang w:eastAsia="es-AR"/>
        </w:rPr>
        <w:t>El Ministerio de Salud, en coordinación con el Ministerio de Ciencia, Tecnología e Innovación Productiva y las universidades integrantes del Sistema Universitario Nacional, debe promover la investigación sobre la celiaquía, con el objeto de mejorar los métodos para la detección temprana, el diagnóstico, y el tratamiento de la enfermedad. El Ministerio de Salud, en coordinación con el Ministerio de Educación, debe desarrollar programas de difusión en los ámbitos educativos, con el objeto de promover la concientización sobre la celiaquía y con los organismos públicos nacionales competentes promover medidas de incentivo para el acceso a los alimentos libres de gluten.</w:t>
      </w:r>
      <w:r w:rsidRPr="000F6D76">
        <w:rPr>
          <w:rFonts w:ascii="Verdana" w:eastAsia="Times New Roman" w:hAnsi="Verdana" w:cs="Times New Roman"/>
          <w:b/>
          <w:bCs/>
          <w:color w:val="000000"/>
          <w:sz w:val="18"/>
          <w:szCs w:val="18"/>
          <w:lang w:eastAsia="es-AR"/>
        </w:rPr>
        <w:br/>
      </w:r>
      <w:r w:rsidRPr="000F6D76">
        <w:rPr>
          <w:rFonts w:ascii="Verdana" w:eastAsia="Times New Roman" w:hAnsi="Verdana" w:cs="Times New Roman"/>
          <w:b/>
          <w:bCs/>
          <w:color w:val="000000"/>
          <w:sz w:val="18"/>
          <w:szCs w:val="18"/>
          <w:lang w:eastAsia="es-AR"/>
        </w:rPr>
        <w:br/>
        <w:t>ARTICULO 12. — </w:t>
      </w:r>
      <w:r w:rsidRPr="000F6D76">
        <w:rPr>
          <w:rFonts w:ascii="Verdana" w:eastAsia="Times New Roman" w:hAnsi="Verdana" w:cs="Times New Roman"/>
          <w:color w:val="000000"/>
          <w:sz w:val="18"/>
          <w:szCs w:val="18"/>
          <w:shd w:val="clear" w:color="auto" w:fill="B3D9E2"/>
          <w:lang w:eastAsia="es-AR"/>
        </w:rPr>
        <w:t>El Poder Ejecutivo debe adaptar las disposiciones del Código Alimentario Argentino a lo establecido por la presente ley en el plazo de noventa (90) días de su publicación oficial.</w:t>
      </w:r>
      <w:r w:rsidRPr="000F6D76">
        <w:rPr>
          <w:rFonts w:ascii="Verdana" w:eastAsia="Times New Roman" w:hAnsi="Verdana" w:cs="Times New Roman"/>
          <w:b/>
          <w:bCs/>
          <w:color w:val="000000"/>
          <w:sz w:val="18"/>
          <w:szCs w:val="18"/>
          <w:lang w:eastAsia="es-AR"/>
        </w:rPr>
        <w:br/>
      </w:r>
      <w:r w:rsidRPr="000F6D76">
        <w:rPr>
          <w:rFonts w:ascii="Verdana" w:eastAsia="Times New Roman" w:hAnsi="Verdana" w:cs="Times New Roman"/>
          <w:b/>
          <w:bCs/>
          <w:color w:val="000000"/>
          <w:sz w:val="18"/>
          <w:szCs w:val="18"/>
          <w:lang w:eastAsia="es-AR"/>
        </w:rPr>
        <w:br/>
        <w:t>ARTICULO 13. — </w:t>
      </w:r>
      <w:r w:rsidRPr="000F6D76">
        <w:rPr>
          <w:rFonts w:ascii="Verdana" w:eastAsia="Times New Roman" w:hAnsi="Verdana" w:cs="Times New Roman"/>
          <w:color w:val="000000"/>
          <w:sz w:val="18"/>
          <w:szCs w:val="18"/>
          <w:shd w:val="clear" w:color="auto" w:fill="B3D9E2"/>
          <w:lang w:eastAsia="es-AR"/>
        </w:rPr>
        <w:t>Serán consideradas infracciones a la presente ley las siguientes conductas:</w:t>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shd w:val="clear" w:color="auto" w:fill="B3D9E2"/>
          <w:lang w:eastAsia="es-AR"/>
        </w:rPr>
        <w:t>a) La impresión de la leyenda "Libre de gluten" en envases o envoltorios de productos alimenticios que no cumplan con lo previsto en el artículo 3º de la presente ley;</w:t>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shd w:val="clear" w:color="auto" w:fill="B3D9E2"/>
          <w:lang w:eastAsia="es-AR"/>
        </w:rPr>
        <w:t>b) El incumplimiento de las buenas prácticas de manufacturas que se establezcan para la elaboración y el control de los productos alimenticios que se comercialicen en el país y que cumplan con lo dispuesto en el artículo 3º;</w:t>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shd w:val="clear" w:color="auto" w:fill="B3D9E2"/>
          <w:lang w:eastAsia="es-AR"/>
        </w:rPr>
        <w:t>c) Cualquier forma de difusión, publicidad o promoción como "Libre de gluten", de productos alimenticios que no cumplan con lo dispuesto en el artículo 3º;</w:t>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shd w:val="clear" w:color="auto" w:fill="B3D9E2"/>
          <w:lang w:eastAsia="es-AR"/>
        </w:rPr>
        <w:t>d) La falta de prestación total o parcial de la cobertura asistencial prevista en el artículo 9º, por parte de las entidades allí mencionadas;</w:t>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shd w:val="clear" w:color="auto" w:fill="B3D9E2"/>
          <w:lang w:eastAsia="es-AR"/>
        </w:rPr>
        <w:t>e) El ocultamiento o la negación de la información que requiera la autoridad de aplicación en su función de control;</w:t>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shd w:val="clear" w:color="auto" w:fill="B3D9E2"/>
          <w:lang w:eastAsia="es-AR"/>
        </w:rPr>
        <w:t>f) Las acciones u omisiones a cualquiera de las obligaciones establecidas, cometidas en infracción a la presente ley y sus reglamentaciones que no estén mencionadas en los incisos anteriores.</w:t>
      </w:r>
      <w:r w:rsidRPr="000F6D76">
        <w:rPr>
          <w:rFonts w:ascii="Verdana" w:eastAsia="Times New Roman" w:hAnsi="Verdana" w:cs="Times New Roman"/>
          <w:b/>
          <w:bCs/>
          <w:color w:val="000000"/>
          <w:sz w:val="18"/>
          <w:szCs w:val="18"/>
          <w:lang w:eastAsia="es-AR"/>
        </w:rPr>
        <w:br/>
      </w:r>
      <w:r w:rsidRPr="000F6D76">
        <w:rPr>
          <w:rFonts w:ascii="Verdana" w:eastAsia="Times New Roman" w:hAnsi="Verdana" w:cs="Times New Roman"/>
          <w:b/>
          <w:bCs/>
          <w:color w:val="000000"/>
          <w:sz w:val="18"/>
          <w:szCs w:val="18"/>
          <w:lang w:eastAsia="es-AR"/>
        </w:rPr>
        <w:br/>
        <w:t>ARTICULO 14. — </w:t>
      </w:r>
      <w:r w:rsidRPr="000F6D76">
        <w:rPr>
          <w:rFonts w:ascii="Verdana" w:eastAsia="Times New Roman" w:hAnsi="Verdana" w:cs="Times New Roman"/>
          <w:color w:val="000000"/>
          <w:sz w:val="18"/>
          <w:szCs w:val="18"/>
          <w:shd w:val="clear" w:color="auto" w:fill="B3D9E2"/>
          <w:lang w:eastAsia="es-AR"/>
        </w:rPr>
        <w:t>Las infracciones a la presente ley, serán sancionadas con:</w:t>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shd w:val="clear" w:color="auto" w:fill="B3D9E2"/>
          <w:lang w:eastAsia="es-AR"/>
        </w:rPr>
        <w:t>a) Apercibimiento;</w:t>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shd w:val="clear" w:color="auto" w:fill="B3D9E2"/>
          <w:lang w:eastAsia="es-AR"/>
        </w:rPr>
        <w:t>b) Publicación de la resolución que dispone la sanción en un medio de difusión masivo, conforme lo determine la reglamentación;</w:t>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shd w:val="clear" w:color="auto" w:fill="B3D9E2"/>
          <w:lang w:eastAsia="es-AR"/>
        </w:rPr>
        <w:t>c) Multa que debe ser actualizada por el Poder Ejecutivo nacional en forma anual conforme al índice de precios oficial del Instituto Nacional de Estadística y Censos —INDEC—, desde pesos mil ($1.000) a pesos un millón ($1.000.000), susceptible de ser aumentada hasta el décuplo en caso de reincidencia;</w:t>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shd w:val="clear" w:color="auto" w:fill="B3D9E2"/>
          <w:lang w:eastAsia="es-AR"/>
        </w:rPr>
        <w:t>d) Suspensión del establecimiento por el término de hasta un (1) año;</w:t>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shd w:val="clear" w:color="auto" w:fill="B3D9E2"/>
          <w:lang w:eastAsia="es-AR"/>
        </w:rPr>
        <w:t>e) Clausura del establecimiento de uno (1) a cinco (5) años; y</w:t>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shd w:val="clear" w:color="auto" w:fill="B3D9E2"/>
          <w:lang w:eastAsia="es-AR"/>
        </w:rPr>
        <w:t>f) Suspensión de la publicidad hasta su adecuación con lo previsto en la presente ley.</w:t>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lang w:eastAsia="es-AR"/>
        </w:rPr>
        <w:lastRenderedPageBreak/>
        <w:br/>
      </w:r>
      <w:r w:rsidRPr="000F6D76">
        <w:rPr>
          <w:rFonts w:ascii="Verdana" w:eastAsia="Times New Roman" w:hAnsi="Verdana" w:cs="Times New Roman"/>
          <w:color w:val="000000"/>
          <w:sz w:val="18"/>
          <w:szCs w:val="18"/>
          <w:shd w:val="clear" w:color="auto" w:fill="B3D9E2"/>
          <w:lang w:eastAsia="es-AR"/>
        </w:rPr>
        <w:t>Estas sanciones serán reguladas en forma gradual y acumulativa teniendo en cuenta las circunstancias del caso, la naturaleza y gravedad de la infracción, los antecedentes del infractor y el perjuicio causado, sin perjuicio de otras responsabilidades administrativas, civiles y penales, a que hubiere lugar. El producido de las multas se destinará a las campañas de difusión y capacitación establecidas en la presente ley.</w:t>
      </w:r>
      <w:r w:rsidRPr="000F6D76">
        <w:rPr>
          <w:rFonts w:ascii="Verdana" w:eastAsia="Times New Roman" w:hAnsi="Verdana" w:cs="Times New Roman"/>
          <w:b/>
          <w:bCs/>
          <w:color w:val="000000"/>
          <w:sz w:val="18"/>
          <w:szCs w:val="18"/>
          <w:lang w:eastAsia="es-AR"/>
        </w:rPr>
        <w:br/>
      </w:r>
      <w:r w:rsidRPr="000F6D76">
        <w:rPr>
          <w:rFonts w:ascii="Verdana" w:eastAsia="Times New Roman" w:hAnsi="Verdana" w:cs="Times New Roman"/>
          <w:b/>
          <w:bCs/>
          <w:color w:val="000000"/>
          <w:sz w:val="18"/>
          <w:szCs w:val="18"/>
          <w:lang w:eastAsia="es-AR"/>
        </w:rPr>
        <w:br/>
        <w:t>ARTICULO 15. —</w:t>
      </w:r>
      <w:r w:rsidRPr="000F6D76">
        <w:rPr>
          <w:rFonts w:ascii="Verdana" w:eastAsia="Times New Roman" w:hAnsi="Verdana" w:cs="Times New Roman"/>
          <w:color w:val="000000"/>
          <w:sz w:val="18"/>
          <w:szCs w:val="18"/>
          <w:shd w:val="clear" w:color="auto" w:fill="B3D9E2"/>
          <w:lang w:eastAsia="es-AR"/>
        </w:rPr>
        <w:t> La autoridad de aplicación de la presente ley debe establecer el procedimiento administrativo a aplicar en su jurisdicción para la investigación de presuntas infracciones, asegurando el derecho de defensa del presunto infractor y demás garantías constitucionales. Queda facultada a promover la coordinación de esta función con los organismos públicos nacionales intervinientes en el ámbito de sus áreas comprendidas por esta ley y con las jurisdicciones que hayan adherido. Asimismo, puede delegar en las jurisdicciones que hayan adherido la sustanciación de los procedimientos a que den lugar las infracciones previstas y otorgarles su representación en la tramitación de los recursos judiciales que se interpongan contra las sanciones que aplique. Agotada la vía administrativa procederá el recurso en sede judicial directamente ante la Cámara Federal de Apelaciones con competencia en materia contencioso-administrativa con jurisdicción en el lugar del hecho. Los recursos que se interpongan contra la aplicación de las sanciones previstas tendrán efecto devolutivo. Por razones fundadas, tendientes a evitar un gravamen irreparable al interesado o en resguardo de terceros, el recurso podrá concederse con efecto suspensivo.</w:t>
      </w:r>
      <w:r w:rsidRPr="000F6D76">
        <w:rPr>
          <w:rFonts w:ascii="Verdana" w:eastAsia="Times New Roman" w:hAnsi="Verdana" w:cs="Times New Roman"/>
          <w:b/>
          <w:bCs/>
          <w:color w:val="000000"/>
          <w:sz w:val="18"/>
          <w:szCs w:val="18"/>
          <w:lang w:eastAsia="es-AR"/>
        </w:rPr>
        <w:br/>
      </w:r>
      <w:r w:rsidRPr="000F6D76">
        <w:rPr>
          <w:rFonts w:ascii="Verdana" w:eastAsia="Times New Roman" w:hAnsi="Verdana" w:cs="Times New Roman"/>
          <w:b/>
          <w:bCs/>
          <w:color w:val="000000"/>
          <w:sz w:val="18"/>
          <w:szCs w:val="18"/>
          <w:lang w:eastAsia="es-AR"/>
        </w:rPr>
        <w:br/>
        <w:t>ARTICULO 16. —</w:t>
      </w:r>
      <w:r w:rsidRPr="000F6D76">
        <w:rPr>
          <w:rFonts w:ascii="Verdana" w:eastAsia="Times New Roman" w:hAnsi="Verdana" w:cs="Times New Roman"/>
          <w:color w:val="000000"/>
          <w:sz w:val="18"/>
          <w:szCs w:val="18"/>
          <w:shd w:val="clear" w:color="auto" w:fill="B3D9E2"/>
          <w:lang w:eastAsia="es-AR"/>
        </w:rPr>
        <w:t> </w:t>
      </w:r>
      <w:proofErr w:type="spellStart"/>
      <w:r w:rsidRPr="000F6D76">
        <w:rPr>
          <w:rFonts w:ascii="Verdana" w:eastAsia="Times New Roman" w:hAnsi="Verdana" w:cs="Times New Roman"/>
          <w:color w:val="000000"/>
          <w:sz w:val="18"/>
          <w:szCs w:val="18"/>
          <w:shd w:val="clear" w:color="auto" w:fill="B3D9E2"/>
          <w:lang w:eastAsia="es-AR"/>
        </w:rPr>
        <w:t>Invítase</w:t>
      </w:r>
      <w:proofErr w:type="spellEnd"/>
      <w:r w:rsidRPr="000F6D76">
        <w:rPr>
          <w:rFonts w:ascii="Verdana" w:eastAsia="Times New Roman" w:hAnsi="Verdana" w:cs="Times New Roman"/>
          <w:color w:val="000000"/>
          <w:sz w:val="18"/>
          <w:szCs w:val="18"/>
          <w:shd w:val="clear" w:color="auto" w:fill="B3D9E2"/>
          <w:lang w:eastAsia="es-AR"/>
        </w:rPr>
        <w:t xml:space="preserve"> a las provincias y a la Ciudad Autónoma de Buenos Aires a adherir a la presente ley.</w:t>
      </w:r>
      <w:r w:rsidRPr="000F6D76">
        <w:rPr>
          <w:rFonts w:ascii="Verdana" w:eastAsia="Times New Roman" w:hAnsi="Verdana" w:cs="Times New Roman"/>
          <w:b/>
          <w:bCs/>
          <w:color w:val="000000"/>
          <w:sz w:val="18"/>
          <w:szCs w:val="18"/>
          <w:lang w:eastAsia="es-AR"/>
        </w:rPr>
        <w:br/>
      </w:r>
      <w:r w:rsidRPr="000F6D76">
        <w:rPr>
          <w:rFonts w:ascii="Verdana" w:eastAsia="Times New Roman" w:hAnsi="Verdana" w:cs="Times New Roman"/>
          <w:b/>
          <w:bCs/>
          <w:color w:val="000000"/>
          <w:sz w:val="18"/>
          <w:szCs w:val="18"/>
          <w:lang w:eastAsia="es-AR"/>
        </w:rPr>
        <w:br/>
        <w:t>ARTICULO 17. — </w:t>
      </w:r>
      <w:proofErr w:type="spellStart"/>
      <w:r w:rsidRPr="000F6D76">
        <w:rPr>
          <w:rFonts w:ascii="Verdana" w:eastAsia="Times New Roman" w:hAnsi="Verdana" w:cs="Times New Roman"/>
          <w:color w:val="000000"/>
          <w:sz w:val="18"/>
          <w:szCs w:val="18"/>
          <w:shd w:val="clear" w:color="auto" w:fill="B3D9E2"/>
          <w:lang w:eastAsia="es-AR"/>
        </w:rPr>
        <w:t>Deróganse</w:t>
      </w:r>
      <w:proofErr w:type="spellEnd"/>
      <w:r w:rsidRPr="000F6D76">
        <w:rPr>
          <w:rFonts w:ascii="Verdana" w:eastAsia="Times New Roman" w:hAnsi="Verdana" w:cs="Times New Roman"/>
          <w:color w:val="000000"/>
          <w:sz w:val="18"/>
          <w:szCs w:val="18"/>
          <w:shd w:val="clear" w:color="auto" w:fill="B3D9E2"/>
          <w:lang w:eastAsia="es-AR"/>
        </w:rPr>
        <w:t xml:space="preserve"> las Leyes 24.827 y 24.953.</w:t>
      </w:r>
      <w:r w:rsidRPr="000F6D76">
        <w:rPr>
          <w:rFonts w:ascii="Verdana" w:eastAsia="Times New Roman" w:hAnsi="Verdana" w:cs="Times New Roman"/>
          <w:b/>
          <w:bCs/>
          <w:color w:val="000000"/>
          <w:sz w:val="18"/>
          <w:szCs w:val="18"/>
          <w:lang w:eastAsia="es-AR"/>
        </w:rPr>
        <w:br/>
      </w:r>
      <w:r w:rsidRPr="000F6D76">
        <w:rPr>
          <w:rFonts w:ascii="Verdana" w:eastAsia="Times New Roman" w:hAnsi="Verdana" w:cs="Times New Roman"/>
          <w:b/>
          <w:bCs/>
          <w:color w:val="000000"/>
          <w:sz w:val="18"/>
          <w:szCs w:val="18"/>
          <w:lang w:eastAsia="es-AR"/>
        </w:rPr>
        <w:br/>
        <w:t>ARTICULO 18. — </w:t>
      </w:r>
      <w:r w:rsidRPr="000F6D76">
        <w:rPr>
          <w:rFonts w:ascii="Verdana" w:eastAsia="Times New Roman" w:hAnsi="Verdana" w:cs="Times New Roman"/>
          <w:color w:val="000000"/>
          <w:sz w:val="18"/>
          <w:szCs w:val="18"/>
          <w:shd w:val="clear" w:color="auto" w:fill="B3D9E2"/>
          <w:lang w:eastAsia="es-AR"/>
        </w:rPr>
        <w:t>Comuníquese al Poder Ejecutivo nacional.</w:t>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shd w:val="clear" w:color="auto" w:fill="B3D9E2"/>
          <w:lang w:eastAsia="es-AR"/>
        </w:rPr>
        <w:t>DADA EN LA SALA DE SESIONES DEL CONGRESO ARGENTINO, EN BUENOS AIRES, A LOS DOS DIAS DEL MES DE DICIEMBRE DEL AÑO DOS MIL NUEVE.</w:t>
      </w:r>
      <w:r w:rsidRPr="000F6D76">
        <w:rPr>
          <w:rFonts w:ascii="Verdana" w:eastAsia="Times New Roman" w:hAnsi="Verdana" w:cs="Times New Roman"/>
          <w:b/>
          <w:bCs/>
          <w:color w:val="000000"/>
          <w:sz w:val="18"/>
          <w:szCs w:val="18"/>
          <w:lang w:eastAsia="es-AR"/>
        </w:rPr>
        <w:br/>
      </w:r>
      <w:r w:rsidRPr="000F6D76">
        <w:rPr>
          <w:rFonts w:ascii="Verdana" w:eastAsia="Times New Roman" w:hAnsi="Verdana" w:cs="Times New Roman"/>
          <w:b/>
          <w:bCs/>
          <w:color w:val="000000"/>
          <w:sz w:val="18"/>
          <w:szCs w:val="18"/>
          <w:lang w:eastAsia="es-AR"/>
        </w:rPr>
        <w:br/>
      </w:r>
    </w:p>
    <w:p w:rsidR="000F6D76" w:rsidRPr="000F6D76" w:rsidRDefault="000F6D76" w:rsidP="000F6D76">
      <w:pPr>
        <w:spacing w:after="0" w:line="240" w:lineRule="auto"/>
        <w:jc w:val="center"/>
        <w:rPr>
          <w:rFonts w:ascii="Verdana" w:eastAsia="Times New Roman" w:hAnsi="Verdana" w:cs="Times New Roman"/>
          <w:color w:val="000000"/>
          <w:sz w:val="18"/>
          <w:szCs w:val="18"/>
          <w:lang w:eastAsia="es-AR"/>
        </w:rPr>
      </w:pPr>
      <w:r w:rsidRPr="000F6D76">
        <w:rPr>
          <w:rFonts w:ascii="Verdana" w:eastAsia="Times New Roman" w:hAnsi="Verdana" w:cs="Times New Roman"/>
          <w:color w:val="000000"/>
          <w:sz w:val="18"/>
          <w:szCs w:val="18"/>
          <w:lang w:eastAsia="es-AR"/>
        </w:rPr>
        <w:t xml:space="preserve">— REGISTRADA BAJO EL </w:t>
      </w:r>
      <w:proofErr w:type="spellStart"/>
      <w:r w:rsidRPr="000F6D76">
        <w:rPr>
          <w:rFonts w:ascii="Verdana" w:eastAsia="Times New Roman" w:hAnsi="Verdana" w:cs="Times New Roman"/>
          <w:color w:val="000000"/>
          <w:sz w:val="18"/>
          <w:szCs w:val="18"/>
          <w:lang w:eastAsia="es-AR"/>
        </w:rPr>
        <w:t>Nº</w:t>
      </w:r>
      <w:proofErr w:type="spellEnd"/>
      <w:r w:rsidRPr="000F6D76">
        <w:rPr>
          <w:rFonts w:ascii="Verdana" w:eastAsia="Times New Roman" w:hAnsi="Verdana" w:cs="Times New Roman"/>
          <w:color w:val="000000"/>
          <w:sz w:val="18"/>
          <w:szCs w:val="18"/>
          <w:lang w:eastAsia="es-AR"/>
        </w:rPr>
        <w:t xml:space="preserve"> 26.588 —</w:t>
      </w:r>
    </w:p>
    <w:p w:rsidR="000F6D76" w:rsidRDefault="000F6D76" w:rsidP="000F6D76">
      <w:pPr>
        <w:rPr>
          <w:rFonts w:ascii="Verdana" w:eastAsia="Times New Roman" w:hAnsi="Verdana" w:cs="Times New Roman"/>
          <w:color w:val="000000"/>
          <w:sz w:val="18"/>
          <w:szCs w:val="18"/>
          <w:shd w:val="clear" w:color="auto" w:fill="B3D9E2"/>
          <w:lang w:eastAsia="es-AR"/>
        </w:rPr>
      </w:pPr>
      <w:r w:rsidRPr="000F6D76">
        <w:rPr>
          <w:rFonts w:ascii="Verdana" w:eastAsia="Times New Roman" w:hAnsi="Verdana" w:cs="Times New Roman"/>
          <w:color w:val="000000"/>
          <w:sz w:val="18"/>
          <w:szCs w:val="18"/>
          <w:lang w:eastAsia="es-AR"/>
        </w:rPr>
        <w:br/>
      </w:r>
      <w:r w:rsidRPr="000F6D76">
        <w:rPr>
          <w:rFonts w:ascii="Verdana" w:eastAsia="Times New Roman" w:hAnsi="Verdana" w:cs="Times New Roman"/>
          <w:color w:val="000000"/>
          <w:sz w:val="18"/>
          <w:szCs w:val="18"/>
          <w:shd w:val="clear" w:color="auto" w:fill="B3D9E2"/>
          <w:lang w:eastAsia="es-AR"/>
        </w:rPr>
        <w:t>JOSE J. B. PAMPURO. — EDUARDO A. FELLNER. — Enrique Hidalgo. — Juan H. Estrada.</w:t>
      </w:r>
    </w:p>
    <w:p w:rsidR="00DA5ED6" w:rsidRDefault="00DA5ED6" w:rsidP="000F6D76">
      <w:pPr>
        <w:rPr>
          <w:rFonts w:ascii="Verdana" w:eastAsia="Times New Roman" w:hAnsi="Verdana" w:cs="Times New Roman"/>
          <w:color w:val="000000"/>
          <w:sz w:val="18"/>
          <w:szCs w:val="18"/>
          <w:shd w:val="clear" w:color="auto" w:fill="B3D9E2"/>
          <w:lang w:eastAsia="es-AR"/>
        </w:rPr>
      </w:pPr>
    </w:p>
    <w:p w:rsidR="00DA5ED6" w:rsidRDefault="00DA5ED6" w:rsidP="000F6D76">
      <w:pPr>
        <w:rPr>
          <w:rFonts w:ascii="Verdana" w:eastAsia="Times New Roman" w:hAnsi="Verdana" w:cs="Times New Roman"/>
          <w:color w:val="000000"/>
          <w:sz w:val="18"/>
          <w:szCs w:val="18"/>
          <w:shd w:val="clear" w:color="auto" w:fill="B3D9E2"/>
          <w:lang w:eastAsia="es-AR"/>
        </w:rPr>
      </w:pPr>
    </w:p>
    <w:p w:rsidR="00DA5ED6" w:rsidRDefault="00DA5ED6" w:rsidP="000F6D76">
      <w:pPr>
        <w:rPr>
          <w:rFonts w:ascii="Verdana" w:eastAsia="Times New Roman" w:hAnsi="Verdana" w:cs="Times New Roman"/>
          <w:color w:val="000000"/>
          <w:sz w:val="18"/>
          <w:szCs w:val="18"/>
          <w:shd w:val="clear" w:color="auto" w:fill="B3D9E2"/>
          <w:lang w:eastAsia="es-AR"/>
        </w:rPr>
      </w:pPr>
    </w:p>
    <w:p w:rsidR="00DA5ED6" w:rsidRDefault="00DA5ED6" w:rsidP="000F6D76">
      <w:pPr>
        <w:rPr>
          <w:rFonts w:ascii="Verdana" w:eastAsia="Times New Roman" w:hAnsi="Verdana" w:cs="Times New Roman"/>
          <w:color w:val="000000"/>
          <w:sz w:val="18"/>
          <w:szCs w:val="18"/>
          <w:shd w:val="clear" w:color="auto" w:fill="B3D9E2"/>
          <w:lang w:eastAsia="es-AR"/>
        </w:rPr>
      </w:pPr>
    </w:p>
    <w:p w:rsidR="00DA5ED6" w:rsidRDefault="00DA5ED6" w:rsidP="000F6D76">
      <w:pPr>
        <w:rPr>
          <w:rFonts w:ascii="Verdana" w:eastAsia="Times New Roman" w:hAnsi="Verdana" w:cs="Times New Roman"/>
          <w:color w:val="000000"/>
          <w:sz w:val="18"/>
          <w:szCs w:val="18"/>
          <w:shd w:val="clear" w:color="auto" w:fill="B3D9E2"/>
          <w:lang w:eastAsia="es-AR"/>
        </w:rPr>
      </w:pPr>
    </w:p>
    <w:p w:rsidR="00DA5ED6" w:rsidRDefault="00DA5ED6" w:rsidP="000F6D76">
      <w:pPr>
        <w:rPr>
          <w:rFonts w:ascii="Verdana" w:eastAsia="Times New Roman" w:hAnsi="Verdana" w:cs="Times New Roman"/>
          <w:color w:val="000000"/>
          <w:sz w:val="18"/>
          <w:szCs w:val="18"/>
          <w:shd w:val="clear" w:color="auto" w:fill="B3D9E2"/>
          <w:lang w:eastAsia="es-AR"/>
        </w:rPr>
      </w:pPr>
    </w:p>
    <w:p w:rsidR="00DA5ED6" w:rsidRDefault="00DA5ED6" w:rsidP="000F6D76">
      <w:pPr>
        <w:rPr>
          <w:rFonts w:ascii="Verdana" w:eastAsia="Times New Roman" w:hAnsi="Verdana" w:cs="Times New Roman"/>
          <w:color w:val="000000"/>
          <w:sz w:val="18"/>
          <w:szCs w:val="18"/>
          <w:shd w:val="clear" w:color="auto" w:fill="B3D9E2"/>
          <w:lang w:eastAsia="es-AR"/>
        </w:rPr>
      </w:pPr>
    </w:p>
    <w:p w:rsidR="00DA5ED6" w:rsidRDefault="00DA5ED6" w:rsidP="000F6D76">
      <w:pPr>
        <w:rPr>
          <w:rFonts w:ascii="Verdana" w:eastAsia="Times New Roman" w:hAnsi="Verdana" w:cs="Times New Roman"/>
          <w:color w:val="000000"/>
          <w:sz w:val="18"/>
          <w:szCs w:val="18"/>
          <w:shd w:val="clear" w:color="auto" w:fill="B3D9E2"/>
          <w:lang w:eastAsia="es-AR"/>
        </w:rPr>
      </w:pPr>
    </w:p>
    <w:p w:rsidR="00DA5ED6" w:rsidRDefault="00DA5ED6" w:rsidP="000F6D76">
      <w:pPr>
        <w:rPr>
          <w:rFonts w:ascii="Verdana" w:eastAsia="Times New Roman" w:hAnsi="Verdana" w:cs="Times New Roman"/>
          <w:color w:val="000000"/>
          <w:sz w:val="18"/>
          <w:szCs w:val="18"/>
          <w:shd w:val="clear" w:color="auto" w:fill="B3D9E2"/>
          <w:lang w:eastAsia="es-AR"/>
        </w:rPr>
      </w:pPr>
    </w:p>
    <w:p w:rsidR="00DA5ED6" w:rsidRDefault="00DA5ED6" w:rsidP="000F6D76">
      <w:pPr>
        <w:rPr>
          <w:rFonts w:ascii="Verdana" w:eastAsia="Times New Roman" w:hAnsi="Verdana" w:cs="Times New Roman"/>
          <w:color w:val="000000"/>
          <w:sz w:val="18"/>
          <w:szCs w:val="18"/>
          <w:shd w:val="clear" w:color="auto" w:fill="B3D9E2"/>
          <w:lang w:eastAsia="es-AR"/>
        </w:rPr>
      </w:pPr>
    </w:p>
    <w:p w:rsidR="00DA5ED6" w:rsidRDefault="00DA5ED6" w:rsidP="000F6D76">
      <w:pPr>
        <w:rPr>
          <w:rFonts w:ascii="Verdana" w:eastAsia="Times New Roman" w:hAnsi="Verdana" w:cs="Times New Roman"/>
          <w:color w:val="000000"/>
          <w:sz w:val="18"/>
          <w:szCs w:val="18"/>
          <w:shd w:val="clear" w:color="auto" w:fill="B3D9E2"/>
          <w:lang w:eastAsia="es-AR"/>
        </w:rPr>
      </w:pPr>
    </w:p>
    <w:p w:rsidR="00DA5ED6" w:rsidRDefault="00DA5ED6" w:rsidP="000F6D76">
      <w:pPr>
        <w:rPr>
          <w:rFonts w:ascii="Verdana" w:eastAsia="Times New Roman" w:hAnsi="Verdana" w:cs="Times New Roman"/>
          <w:color w:val="000000"/>
          <w:sz w:val="18"/>
          <w:szCs w:val="18"/>
          <w:shd w:val="clear" w:color="auto" w:fill="B3D9E2"/>
          <w:lang w:eastAsia="es-AR"/>
        </w:rPr>
      </w:pPr>
    </w:p>
    <w:p w:rsidR="00DA5ED6" w:rsidRDefault="00DA5ED6" w:rsidP="000F6D76">
      <w:pPr>
        <w:rPr>
          <w:rFonts w:ascii="Verdana" w:eastAsia="Times New Roman" w:hAnsi="Verdana" w:cs="Times New Roman"/>
          <w:color w:val="000000"/>
          <w:sz w:val="18"/>
          <w:szCs w:val="18"/>
          <w:shd w:val="clear" w:color="auto" w:fill="B3D9E2"/>
          <w:lang w:eastAsia="es-AR"/>
        </w:rPr>
      </w:pPr>
    </w:p>
    <w:p w:rsidR="00DA5ED6" w:rsidRDefault="00DA5ED6" w:rsidP="000F6D76">
      <w:pPr>
        <w:rPr>
          <w:rFonts w:ascii="Verdana" w:eastAsia="Times New Roman" w:hAnsi="Verdana" w:cs="Times New Roman"/>
          <w:color w:val="000000"/>
          <w:sz w:val="18"/>
          <w:szCs w:val="18"/>
          <w:shd w:val="clear" w:color="auto" w:fill="B3D9E2"/>
          <w:lang w:eastAsia="es-AR"/>
        </w:rPr>
      </w:pPr>
    </w:p>
    <w:p w:rsidR="00DA5ED6" w:rsidRDefault="00DA5ED6" w:rsidP="000F6D76">
      <w:pPr>
        <w:rPr>
          <w:rFonts w:ascii="Verdana" w:eastAsia="Times New Roman" w:hAnsi="Verdana" w:cs="Times New Roman"/>
          <w:color w:val="000000"/>
          <w:sz w:val="18"/>
          <w:szCs w:val="18"/>
          <w:shd w:val="clear" w:color="auto" w:fill="B3D9E2"/>
          <w:lang w:eastAsia="es-AR"/>
        </w:rPr>
      </w:pPr>
    </w:p>
    <w:p w:rsidR="00DA5ED6" w:rsidRDefault="00DA5ED6" w:rsidP="000F6D76">
      <w:pPr>
        <w:rPr>
          <w:rFonts w:ascii="Verdana" w:eastAsia="Times New Roman" w:hAnsi="Verdana" w:cs="Times New Roman"/>
          <w:color w:val="000000"/>
          <w:sz w:val="18"/>
          <w:szCs w:val="18"/>
          <w:shd w:val="clear" w:color="auto" w:fill="B3D9E2"/>
          <w:lang w:eastAsia="es-AR"/>
        </w:rPr>
      </w:pPr>
    </w:p>
    <w:p w:rsidR="00DA5ED6" w:rsidRPr="00DA5ED6" w:rsidRDefault="00DA5ED6" w:rsidP="00DA5ED6">
      <w:pPr>
        <w:shd w:val="clear" w:color="auto" w:fill="FFFFFF"/>
        <w:spacing w:after="0" w:line="240" w:lineRule="atLeast"/>
        <w:ind w:left="720"/>
        <w:outlineLvl w:val="0"/>
        <w:rPr>
          <w:rFonts w:ascii="Georgia" w:eastAsia="Times New Roman" w:hAnsi="Georgia" w:cs="Arial"/>
          <w:color w:val="333333"/>
          <w:kern w:val="36"/>
          <w:sz w:val="48"/>
          <w:szCs w:val="48"/>
          <w:lang w:eastAsia="es-AR"/>
        </w:rPr>
      </w:pPr>
      <w:r w:rsidRPr="00DA5ED6">
        <w:rPr>
          <w:rFonts w:ascii="Georgia" w:eastAsia="Times New Roman" w:hAnsi="Georgia" w:cs="Arial"/>
          <w:color w:val="333333"/>
          <w:kern w:val="36"/>
          <w:sz w:val="48"/>
          <w:szCs w:val="48"/>
          <w:lang w:eastAsia="es-AR"/>
        </w:rPr>
        <w:t>Modificación de la ley 26.588 de Enfermedad Celíaca</w:t>
      </w:r>
    </w:p>
    <w:p w:rsidR="00DA5ED6" w:rsidRPr="00DA5ED6" w:rsidRDefault="00DA5ED6" w:rsidP="00DA5ED6">
      <w:pPr>
        <w:shd w:val="clear" w:color="auto" w:fill="FFFFFF"/>
        <w:spacing w:after="0" w:line="240" w:lineRule="auto"/>
        <w:ind w:left="720"/>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LEY 27.196</w:t>
      </w:r>
    </w:p>
    <w:p w:rsidR="00DA5ED6" w:rsidRPr="00DA5ED6" w:rsidRDefault="00DA5ED6" w:rsidP="00DA5ED6">
      <w:pPr>
        <w:shd w:val="clear" w:color="auto" w:fill="FFFFFF"/>
        <w:spacing w:after="0" w:line="240" w:lineRule="auto"/>
        <w:ind w:left="720"/>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 xml:space="preserve">BUENOS AIRES, 7 de </w:t>
      </w:r>
      <w:proofErr w:type="gramStart"/>
      <w:r w:rsidRPr="00DA5ED6">
        <w:rPr>
          <w:rFonts w:ascii="Arial" w:eastAsia="Times New Roman" w:hAnsi="Arial" w:cs="Arial"/>
          <w:color w:val="222222"/>
          <w:sz w:val="21"/>
          <w:szCs w:val="21"/>
          <w:lang w:eastAsia="es-AR"/>
        </w:rPr>
        <w:t>Octubre</w:t>
      </w:r>
      <w:proofErr w:type="gramEnd"/>
      <w:r w:rsidRPr="00DA5ED6">
        <w:rPr>
          <w:rFonts w:ascii="Arial" w:eastAsia="Times New Roman" w:hAnsi="Arial" w:cs="Arial"/>
          <w:color w:val="222222"/>
          <w:sz w:val="21"/>
          <w:szCs w:val="21"/>
          <w:lang w:eastAsia="es-AR"/>
        </w:rPr>
        <w:t xml:space="preserve"> de 2015</w:t>
      </w:r>
    </w:p>
    <w:p w:rsidR="00DA5ED6" w:rsidRPr="00DA5ED6" w:rsidRDefault="00DA5ED6" w:rsidP="00DA5ED6">
      <w:pPr>
        <w:shd w:val="clear" w:color="auto" w:fill="FFFFFF"/>
        <w:spacing w:after="0" w:line="240" w:lineRule="auto"/>
        <w:ind w:left="720"/>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 xml:space="preserve">Boletín Oficial, 18 de </w:t>
      </w:r>
      <w:proofErr w:type="gramStart"/>
      <w:r w:rsidRPr="00DA5ED6">
        <w:rPr>
          <w:rFonts w:ascii="Arial" w:eastAsia="Times New Roman" w:hAnsi="Arial" w:cs="Arial"/>
          <w:color w:val="222222"/>
          <w:sz w:val="21"/>
          <w:szCs w:val="21"/>
          <w:lang w:eastAsia="es-AR"/>
        </w:rPr>
        <w:t>Noviembre</w:t>
      </w:r>
      <w:proofErr w:type="gramEnd"/>
      <w:r w:rsidRPr="00DA5ED6">
        <w:rPr>
          <w:rFonts w:ascii="Arial" w:eastAsia="Times New Roman" w:hAnsi="Arial" w:cs="Arial"/>
          <w:color w:val="222222"/>
          <w:sz w:val="21"/>
          <w:szCs w:val="21"/>
          <w:lang w:eastAsia="es-AR"/>
        </w:rPr>
        <w:t xml:space="preserve"> de 2015</w:t>
      </w:r>
    </w:p>
    <w:p w:rsidR="00DA5ED6" w:rsidRPr="00DA5ED6" w:rsidRDefault="00DA5ED6" w:rsidP="00DA5ED6">
      <w:pPr>
        <w:shd w:val="clear" w:color="auto" w:fill="FFFFFF"/>
        <w:spacing w:after="0" w:line="240" w:lineRule="auto"/>
        <w:ind w:left="720"/>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Vigente, de alcance general</w:t>
      </w:r>
    </w:p>
    <w:p w:rsidR="00DA5ED6" w:rsidRPr="00DA5ED6" w:rsidRDefault="00DA5ED6" w:rsidP="00DA5ED6">
      <w:pPr>
        <w:shd w:val="clear" w:color="auto" w:fill="FFFFFF"/>
        <w:spacing w:after="0" w:line="240" w:lineRule="auto"/>
        <w:ind w:left="720"/>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Id SAIJ: LNN0029888</w:t>
      </w:r>
    </w:p>
    <w:p w:rsidR="00DA5ED6" w:rsidRPr="00DA5ED6" w:rsidRDefault="00DA5ED6" w:rsidP="00DA5ED6">
      <w:pPr>
        <w:shd w:val="clear" w:color="auto" w:fill="FFFFFF"/>
        <w:spacing w:before="480" w:after="60" w:line="312" w:lineRule="atLeast"/>
        <w:outlineLvl w:val="1"/>
        <w:rPr>
          <w:rFonts w:ascii="Arial" w:eastAsia="Times New Roman" w:hAnsi="Arial" w:cs="Arial"/>
          <w:b/>
          <w:bCs/>
          <w:caps/>
          <w:color w:val="000000"/>
          <w:sz w:val="21"/>
          <w:szCs w:val="21"/>
          <w:lang w:eastAsia="es-AR"/>
        </w:rPr>
      </w:pPr>
      <w:r w:rsidRPr="00DA5ED6">
        <w:rPr>
          <w:rFonts w:ascii="Arial" w:eastAsia="Times New Roman" w:hAnsi="Arial" w:cs="Arial"/>
          <w:b/>
          <w:bCs/>
          <w:caps/>
          <w:color w:val="000000"/>
          <w:sz w:val="21"/>
          <w:szCs w:val="21"/>
          <w:lang w:eastAsia="es-AR"/>
        </w:rPr>
        <w:t>SUMARIO</w:t>
      </w:r>
    </w:p>
    <w:p w:rsidR="00DA5ED6" w:rsidRPr="00DA5ED6" w:rsidRDefault="00DA5ED6" w:rsidP="00DA5ED6">
      <w:pPr>
        <w:shd w:val="clear" w:color="auto" w:fill="FFFFFF"/>
        <w:spacing w:line="240" w:lineRule="auto"/>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Salud pública, enfermedad celíaca</w:t>
      </w:r>
    </w:p>
    <w:p w:rsidR="00DA5ED6" w:rsidRPr="00DA5ED6" w:rsidRDefault="00DA5ED6" w:rsidP="00DA5ED6">
      <w:pPr>
        <w:shd w:val="clear" w:color="auto" w:fill="F6F6F6"/>
        <w:spacing w:line="210" w:lineRule="atLeast"/>
        <w:outlineLvl w:val="1"/>
        <w:rPr>
          <w:rFonts w:ascii="Arial" w:eastAsia="Times New Roman" w:hAnsi="Arial" w:cs="Arial"/>
          <w:b/>
          <w:bCs/>
          <w:caps/>
          <w:color w:val="000000"/>
          <w:sz w:val="21"/>
          <w:szCs w:val="21"/>
          <w:lang w:eastAsia="es-AR"/>
        </w:rPr>
      </w:pPr>
      <w:r w:rsidRPr="00DA5ED6">
        <w:rPr>
          <w:rFonts w:ascii="Arial" w:eastAsia="Times New Roman" w:hAnsi="Arial" w:cs="Arial"/>
          <w:caps/>
          <w:color w:val="000000"/>
          <w:sz w:val="21"/>
          <w:szCs w:val="21"/>
          <w:lang w:eastAsia="es-AR"/>
        </w:rPr>
        <w:t>INDICE</w:t>
      </w:r>
    </w:p>
    <w:p w:rsidR="00DA5ED6" w:rsidRPr="00DA5ED6" w:rsidRDefault="00DA5ED6" w:rsidP="00DA5ED6">
      <w:pPr>
        <w:shd w:val="clear" w:color="auto" w:fill="FFFFFF"/>
        <w:spacing w:line="240" w:lineRule="auto"/>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El Senado y Cámara de Diputados de la Nación Argentina reunidos en Congreso, etc. sancionan con fuerza de Ley:</w:t>
      </w:r>
    </w:p>
    <w:p w:rsidR="00DA5ED6" w:rsidRPr="00DA5ED6" w:rsidRDefault="00DA5ED6" w:rsidP="00DA5ED6">
      <w:pPr>
        <w:shd w:val="clear" w:color="auto" w:fill="FFFFFF"/>
        <w:spacing w:after="410" w:line="240" w:lineRule="auto"/>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ARTÍCULO 1° - Incorpórese, de enfermedad celíaca, el siguiente:</w:t>
      </w:r>
    </w:p>
    <w:p w:rsidR="00DA5ED6" w:rsidRPr="00DA5ED6" w:rsidRDefault="00DA5ED6" w:rsidP="00DA5ED6">
      <w:pPr>
        <w:shd w:val="clear" w:color="auto" w:fill="FFFFFF"/>
        <w:spacing w:line="240" w:lineRule="auto"/>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'Artículo 4° bis: Las instituciones y establecimientos que se enumeran a continuación deben ofrecer al menos una opción de alimentos o un menú libre de gluten (sin TACC) que cumpla con las condiciones de manufactura y los requerimientos nutricionales por porción, que certifique la autoridad de aplicación: a) Los lugares destinados a personas en situación de privación de la libertad; b) Establecimientos sanitarios con internación pertenecientes al sector público, privado y de la seguridad social; c) Los lugares de residencia y/o convivencia temporal o permanente que ofrezcan alimentos; d) Los comedores y kioscos de instituciones de enseñanza; e) Las empresas de transporte aéreo, terrestre y acuático que ofrezcan servicio de alimentos a bordo; f) Los restaurantes y bares; g) Los kioscos y concesionarios de alimentos de las terminales y los paradores de transporte; h) Los locales de comida rápida; i) Los que determine la autoridad de aplicación en coordinación con las jurisdicciones de conformidad con la disponibilidad de los ya establecidos en el presente artículo.'</w:t>
      </w:r>
    </w:p>
    <w:p w:rsidR="00DA5ED6" w:rsidRPr="00DA5ED6" w:rsidRDefault="00DA5ED6" w:rsidP="00DA5ED6">
      <w:pPr>
        <w:shd w:val="clear" w:color="auto" w:fill="FFFFFF"/>
        <w:spacing w:line="240" w:lineRule="auto"/>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[Normas que modifica]</w:t>
      </w:r>
    </w:p>
    <w:p w:rsidR="00DA5ED6" w:rsidRPr="00DA5ED6" w:rsidRDefault="00DA5ED6" w:rsidP="00DA5ED6">
      <w:pPr>
        <w:shd w:val="clear" w:color="auto" w:fill="FFFFFF"/>
        <w:spacing w:after="410" w:line="240" w:lineRule="auto"/>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 xml:space="preserve">ARTÍCULO 2° - </w:t>
      </w:r>
      <w:proofErr w:type="spellStart"/>
      <w:r w:rsidRPr="00DA5ED6">
        <w:rPr>
          <w:rFonts w:ascii="Arial" w:eastAsia="Times New Roman" w:hAnsi="Arial" w:cs="Arial"/>
          <w:color w:val="222222"/>
          <w:sz w:val="21"/>
          <w:szCs w:val="21"/>
          <w:lang w:eastAsia="es-AR"/>
        </w:rPr>
        <w:t>Sustitúyense</w:t>
      </w:r>
      <w:proofErr w:type="spellEnd"/>
      <w:r w:rsidRPr="00DA5ED6">
        <w:rPr>
          <w:rFonts w:ascii="Arial" w:eastAsia="Times New Roman" w:hAnsi="Arial" w:cs="Arial"/>
          <w:color w:val="222222"/>
          <w:sz w:val="21"/>
          <w:szCs w:val="21"/>
          <w:lang w:eastAsia="es-AR"/>
        </w:rPr>
        <w:t xml:space="preserve"> los artículos 1°,  e incisos a), b), c), f) del artículo 13, e incorpórese el inciso g) al artículo 13 de</w:t>
      </w:r>
      <w:r>
        <w:rPr>
          <w:rFonts w:ascii="Arial" w:eastAsia="Times New Roman" w:hAnsi="Arial" w:cs="Arial"/>
          <w:color w:val="222222"/>
          <w:sz w:val="21"/>
          <w:szCs w:val="21"/>
          <w:lang w:eastAsia="es-AR"/>
        </w:rPr>
        <w:t xml:space="preserve"> LA</w:t>
      </w:r>
      <w:bookmarkStart w:id="0" w:name="_GoBack"/>
      <w:bookmarkEnd w:id="0"/>
      <w:r w:rsidRPr="00DA5ED6">
        <w:rPr>
          <w:rFonts w:ascii="Arial" w:eastAsia="Times New Roman" w:hAnsi="Arial" w:cs="Arial"/>
          <w:color w:val="222222"/>
          <w:sz w:val="21"/>
          <w:szCs w:val="21"/>
          <w:lang w:eastAsia="es-AR"/>
        </w:rPr>
        <w:t>, los que quedarán redactados de la siguiente manera:</w:t>
      </w:r>
    </w:p>
    <w:p w:rsidR="00DA5ED6" w:rsidRPr="00DA5ED6" w:rsidRDefault="00DA5ED6" w:rsidP="00DA5ED6">
      <w:pPr>
        <w:shd w:val="clear" w:color="auto" w:fill="FFFFFF"/>
        <w:spacing w:after="410" w:line="240" w:lineRule="auto"/>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'Artículo 1°: Declárese de interés nacional la acción médica, la investigación clínica y epidemiológica, la capacitación profesional en la detección temprana, diagnóstico y tratamiento de la enfermedad celíaca, su difusión y el acceso a los alimentos y medicamentos libres de gluten.</w:t>
      </w:r>
    </w:p>
    <w:p w:rsidR="00DA5ED6" w:rsidRPr="00DA5ED6" w:rsidRDefault="00DA5ED6" w:rsidP="00DA5ED6">
      <w:pPr>
        <w:shd w:val="clear" w:color="auto" w:fill="FFFFFF"/>
        <w:spacing w:after="410" w:line="240" w:lineRule="auto"/>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 xml:space="preserve">Artículo 3°: La autoridad de aplicación debe determinar la cantidad de gluten de trigo, de avena, de cebada o de centeno (TACC) que contengan por unidad de medida los productos alimenticios y los medicamentos para ser </w:t>
      </w:r>
      <w:proofErr w:type="gramStart"/>
      <w:r w:rsidRPr="00DA5ED6">
        <w:rPr>
          <w:rFonts w:ascii="Arial" w:eastAsia="Times New Roman" w:hAnsi="Arial" w:cs="Arial"/>
          <w:color w:val="222222"/>
          <w:sz w:val="21"/>
          <w:szCs w:val="21"/>
          <w:lang w:eastAsia="es-AR"/>
        </w:rPr>
        <w:t>clasificados libre</w:t>
      </w:r>
      <w:proofErr w:type="gramEnd"/>
      <w:r w:rsidRPr="00DA5ED6">
        <w:rPr>
          <w:rFonts w:ascii="Arial" w:eastAsia="Times New Roman" w:hAnsi="Arial" w:cs="Arial"/>
          <w:color w:val="222222"/>
          <w:sz w:val="21"/>
          <w:szCs w:val="21"/>
          <w:lang w:eastAsia="es-AR"/>
        </w:rPr>
        <w:t xml:space="preserve"> de gluten o con contenido de gluten.</w:t>
      </w:r>
    </w:p>
    <w:p w:rsidR="00DA5ED6" w:rsidRPr="00DA5ED6" w:rsidRDefault="00DA5ED6" w:rsidP="00DA5ED6">
      <w:pPr>
        <w:shd w:val="clear" w:color="auto" w:fill="FFFFFF"/>
        <w:spacing w:after="410" w:line="240" w:lineRule="auto"/>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lastRenderedPageBreak/>
        <w:t>En la medida que las técnicas de detección lo permitan la autoridad de aplicación fijará la disminución paulatina de la toxicidad.</w:t>
      </w:r>
    </w:p>
    <w:p w:rsidR="00DA5ED6" w:rsidRPr="00DA5ED6" w:rsidRDefault="00DA5ED6" w:rsidP="00DA5ED6">
      <w:pPr>
        <w:shd w:val="clear" w:color="auto" w:fill="FFFFFF"/>
        <w:spacing w:after="410" w:line="240" w:lineRule="auto"/>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Artículo 4°: Los productos alimenticios y los medicamentos que se comercialicen en el país, y que cumplan con lo dispuesto por el artículo 3° de la presente ley, para ser considerados libres de gluten, deben llevar impresos en sus envases o envoltorios y en sus rótulos y prospectos respectivamente, de modo claramente visible, la leyenda "Libre de gluten" y el símbolo que establezca la autoridad de aplicación.</w:t>
      </w:r>
    </w:p>
    <w:p w:rsidR="00DA5ED6" w:rsidRPr="00DA5ED6" w:rsidRDefault="00DA5ED6" w:rsidP="00DA5ED6">
      <w:pPr>
        <w:shd w:val="clear" w:color="auto" w:fill="FFFFFF"/>
        <w:spacing w:after="410" w:line="240" w:lineRule="auto"/>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Todos los medicamentos o especialidades medicinales incluidos en el Registro de Especialidades Medicinales que no puedan prescindir del gluten como integrante en su fórmula deberán fundamentar su presencia y cuantificarlo por "unidad de dosis" farmacéutica acorde a lo establecido en el artículo 3° de la presente ley.</w:t>
      </w:r>
    </w:p>
    <w:p w:rsidR="00DA5ED6" w:rsidRPr="00DA5ED6" w:rsidRDefault="00DA5ED6" w:rsidP="00DA5ED6">
      <w:pPr>
        <w:shd w:val="clear" w:color="auto" w:fill="FFFFFF"/>
        <w:spacing w:after="410" w:line="240" w:lineRule="auto"/>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Los medicamentos que empleen ingredientes que contengan gluten deben incluir en forma claramente visible la leyenda: "Este medicamento contiene gluten".</w:t>
      </w:r>
    </w:p>
    <w:p w:rsidR="00DA5ED6" w:rsidRPr="00DA5ED6" w:rsidRDefault="00DA5ED6" w:rsidP="00DA5ED6">
      <w:pPr>
        <w:shd w:val="clear" w:color="auto" w:fill="FFFFFF"/>
        <w:spacing w:after="410" w:line="240" w:lineRule="auto"/>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Artículo 5°: El Ministerio de Salud debe llevar un registro de los productos alimenticios y de los medicamentos que se comercialicen en el país y que cumplan con lo dispuesto por el artículo 3° de la presente ley, que actualizará en forma bimestral y publicará una vez al año, por los medios que determine la autoridad de aplicación.' Artículo 6°: La autoridad de aplicación debe promover el cumplimiento de las condiciones de buenas prácticas de manufactura para la elaboración y el control de los productos alimenticios y de los medicamentos que se comercialicen en el país y que cumplan con lo dispuesto por el artículo 3º de la presente ley, coordinando acciones con los laboratorios de bromatología y de especialidades medicinales.' Artículo 7°: Los productores e importadores de productos alimenticios y de medicamentos destinados a celíacos deben acreditar para su comercialización en el país la condición de "Libre de gluten", conforme lo dispuesto en el artículo 3° de la presente ley.</w:t>
      </w:r>
    </w:p>
    <w:p w:rsidR="00DA5ED6" w:rsidRPr="00DA5ED6" w:rsidRDefault="00DA5ED6" w:rsidP="00DA5ED6">
      <w:pPr>
        <w:shd w:val="clear" w:color="auto" w:fill="FFFFFF"/>
        <w:spacing w:after="410" w:line="240" w:lineRule="auto"/>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Artículo 8°: Los productores, importadores o cualquier otra persona física o jurídica que comercialice productos alimenticios y medicamentos, según lo dispuesto por el artículo 3°, deben difundirlo, publicitarlos o promocionarlos acompañando a la publicidad o difusión la leyenda "Libre de gluten" o "Este medicamento contiene gluten" según corresponda. Si la forma de difusión, publicidad o promoción lo permiten, la leyenda debe ser informada visual y sonoramente.</w:t>
      </w:r>
    </w:p>
    <w:p w:rsidR="00DA5ED6" w:rsidRPr="00DA5ED6" w:rsidRDefault="00DA5ED6" w:rsidP="00DA5ED6">
      <w:pPr>
        <w:shd w:val="clear" w:color="auto" w:fill="FFFFFF"/>
        <w:spacing w:after="410" w:line="240" w:lineRule="auto"/>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Artículo 9°: Las obras sociales enmarcadas en las leyes 23.660 y 23.661, la obra social del Poder Judicial de la Nación, la Dirección de Ayuda Social para el Personal del Congreso de la Nación, las entidades de medicina prepaga y las entidades que brinden atención al personal de las universidades, así como también todos aquellos agentes que brinden servicios médicos asistenciales a sus afiliados independientemente de la figura jurídica que posean, deben brindar cobertura asistencial a las personas con celiaquía, que comprende la detección, el diagnóstico, el seguimiento y el tratamiento de la misma, incluyendo las harinas, premezclas u otros </w:t>
      </w:r>
      <w:proofErr w:type="spellStart"/>
      <w:r w:rsidRPr="00DA5ED6">
        <w:rPr>
          <w:rFonts w:ascii="Arial" w:eastAsia="Times New Roman" w:hAnsi="Arial" w:cs="Arial"/>
          <w:color w:val="222222"/>
          <w:sz w:val="21"/>
          <w:szCs w:val="21"/>
          <w:lang w:eastAsia="es-AR"/>
        </w:rPr>
        <w:t>alimentosindustrializados</w:t>
      </w:r>
      <w:proofErr w:type="spellEnd"/>
      <w:r w:rsidRPr="00DA5ED6">
        <w:rPr>
          <w:rFonts w:ascii="Arial" w:eastAsia="Times New Roman" w:hAnsi="Arial" w:cs="Arial"/>
          <w:color w:val="222222"/>
          <w:sz w:val="21"/>
          <w:szCs w:val="21"/>
          <w:lang w:eastAsia="es-AR"/>
        </w:rPr>
        <w:t xml:space="preserve"> que requieren ser certificados en su condición de libres de gluten, cuya cobertura determinará la autoridad de aplicación, según requerimientos nutricionales y actualizando su monto periódicamente conforme al índice de precios al consumidor oficial del Instituto Nacional de Estadística y Censos -INDEC-.</w:t>
      </w:r>
    </w:p>
    <w:p w:rsidR="00DA5ED6" w:rsidRPr="00DA5ED6" w:rsidRDefault="00DA5ED6" w:rsidP="00DA5ED6">
      <w:pPr>
        <w:shd w:val="clear" w:color="auto" w:fill="FFFFFF"/>
        <w:spacing w:after="410" w:line="240" w:lineRule="auto"/>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 xml:space="preserve">Artículo 11: El Ministerio de Salud, en coordinación con el Ministerio de Ciencia, Tecnología e Innovación Productiva y las universidades integrantes del Sistema Universitario Nacional, debe promover la investigación sobre la celiaquía, con el objeto de </w:t>
      </w:r>
      <w:r w:rsidRPr="00DA5ED6">
        <w:rPr>
          <w:rFonts w:ascii="Arial" w:eastAsia="Times New Roman" w:hAnsi="Arial" w:cs="Arial"/>
          <w:color w:val="222222"/>
          <w:sz w:val="21"/>
          <w:szCs w:val="21"/>
          <w:lang w:eastAsia="es-AR"/>
        </w:rPr>
        <w:lastRenderedPageBreak/>
        <w:t>mejorar los métodos para la detección temprana, el diagnóstico y el tratamiento de la enfermedad. El Ministerio de Salud, en coordinación con el Ministerio de Educación, debe desarrollar programas de difusión en los ámbitos educativos, con el objeto de promover la concientización sobre la celiaquía y con los organismos públicos nacionales competentes promover medidas de incentivo para el acceso a los alimentos y medicamentos libres de gluten.</w:t>
      </w:r>
    </w:p>
    <w:p w:rsidR="00DA5ED6" w:rsidRPr="00DA5ED6" w:rsidRDefault="00DA5ED6" w:rsidP="00DA5ED6">
      <w:pPr>
        <w:shd w:val="clear" w:color="auto" w:fill="FFFFFF"/>
        <w:spacing w:after="410" w:line="240" w:lineRule="auto"/>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Asimismo, el Ministerio de Salud de la Nación deberá promover e implementar actividades de capacitación de los pacientes celíacos y su grupo familiar en la autoproducción y elaboración de alimentos aptos para su consumo.</w:t>
      </w:r>
    </w:p>
    <w:p w:rsidR="00DA5ED6" w:rsidRPr="00DA5ED6" w:rsidRDefault="00DA5ED6" w:rsidP="00DA5ED6">
      <w:pPr>
        <w:shd w:val="clear" w:color="auto" w:fill="FFFFFF"/>
        <w:spacing w:after="410" w:line="240" w:lineRule="auto"/>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Artículo 12: El Poder Ejecutivo debe adaptar las disposiciones del Código Alimentario Argentino y, del Registro de Especialidades Medicinales de la ANMAT a lo establecido por la presente ley en el plazo de noventa (90) días de su publicación oficial.</w:t>
      </w:r>
    </w:p>
    <w:p w:rsidR="00DA5ED6" w:rsidRPr="00DA5ED6" w:rsidRDefault="00DA5ED6" w:rsidP="00DA5ED6">
      <w:pPr>
        <w:shd w:val="clear" w:color="auto" w:fill="FFFFFF"/>
        <w:spacing w:line="240" w:lineRule="auto"/>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Artículo 13: Serán consideradas infracciones a la presente ley las siguientes conductas: a) La impresión de las leyendas "Libre de gluten" o "Este medicamento contiene gluten" en envases o envoltorios de productos alimenticios y de medicamentos que no cumplan con lo previsto en el artículo 3° de la presente ley; b) El incumplimiento de las buenas prácticas de manufacturas que se establezcan para la elaboración y el control de los productos alimenticios y de los medicamentos que se comercialicen en el país y que cumplan con lo dispuesto en el artículo 3°; c) Cualquier forma de difusión, publicidad o promoción como "Libre de gluten", de productos alimenticios y de medicamentos que no cumplan con lo dispuesto en el artículo 3°; f) La falta de oferta de opciones de alimentos o menús libres de gluten de conformidad con lo dispuesto en el artículo 4° bis; g) Las acciones u omisiones a cualquiera de las obligaciones establecidas, cometidas en infracción a la presente ley y sus reglamentaciones que no estén mencionadas en los incisos anteriores.'</w:t>
      </w:r>
    </w:p>
    <w:p w:rsidR="00DA5ED6" w:rsidRPr="00DA5ED6" w:rsidRDefault="00DA5ED6" w:rsidP="00DA5ED6">
      <w:pPr>
        <w:shd w:val="clear" w:color="auto" w:fill="FFFFFF"/>
        <w:spacing w:line="240" w:lineRule="auto"/>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[Normas que modifica]</w:t>
      </w:r>
    </w:p>
    <w:p w:rsidR="00DA5ED6" w:rsidRPr="00DA5ED6" w:rsidRDefault="00DA5ED6" w:rsidP="00DA5ED6">
      <w:pPr>
        <w:shd w:val="clear" w:color="auto" w:fill="FFFFFF"/>
        <w:spacing w:line="240" w:lineRule="auto"/>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ARTÍCULO 3° - Comuníquese al Poder Ejecutivo Nacional.</w:t>
      </w:r>
    </w:p>
    <w:p w:rsidR="00DA5ED6" w:rsidRPr="00DA5ED6" w:rsidRDefault="00DA5ED6" w:rsidP="00DA5ED6">
      <w:pPr>
        <w:shd w:val="clear" w:color="auto" w:fill="FFFFFF"/>
        <w:spacing w:after="410" w:line="240" w:lineRule="auto"/>
        <w:rPr>
          <w:rFonts w:ascii="Arial" w:eastAsia="Times New Roman" w:hAnsi="Arial" w:cs="Arial"/>
          <w:color w:val="222222"/>
          <w:sz w:val="21"/>
          <w:szCs w:val="21"/>
          <w:lang w:eastAsia="es-AR"/>
        </w:rPr>
      </w:pPr>
      <w:r w:rsidRPr="00DA5ED6">
        <w:rPr>
          <w:rFonts w:ascii="Arial" w:eastAsia="Times New Roman" w:hAnsi="Arial" w:cs="Arial"/>
          <w:b/>
          <w:bCs/>
          <w:color w:val="222222"/>
          <w:sz w:val="21"/>
          <w:szCs w:val="21"/>
          <w:lang w:eastAsia="es-AR"/>
        </w:rPr>
        <w:t>Firmantes</w:t>
      </w:r>
    </w:p>
    <w:p w:rsidR="00DA5ED6" w:rsidRPr="00DA5ED6" w:rsidRDefault="00DA5ED6" w:rsidP="00DA5ED6">
      <w:pPr>
        <w:shd w:val="clear" w:color="auto" w:fill="FFFFFF"/>
        <w:spacing w:line="240" w:lineRule="auto"/>
        <w:rPr>
          <w:rFonts w:ascii="Arial" w:eastAsia="Times New Roman" w:hAnsi="Arial" w:cs="Arial"/>
          <w:color w:val="222222"/>
          <w:sz w:val="21"/>
          <w:szCs w:val="21"/>
          <w:lang w:eastAsia="es-AR"/>
        </w:rPr>
      </w:pPr>
      <w:r w:rsidRPr="00DA5ED6">
        <w:rPr>
          <w:rFonts w:ascii="Arial" w:eastAsia="Times New Roman" w:hAnsi="Arial" w:cs="Arial"/>
          <w:color w:val="222222"/>
          <w:sz w:val="21"/>
          <w:szCs w:val="21"/>
          <w:lang w:eastAsia="es-AR"/>
        </w:rPr>
        <w:t>BOUDOU-DOMÍNGUEZ-Estrada-</w:t>
      </w:r>
      <w:proofErr w:type="spellStart"/>
      <w:r w:rsidRPr="00DA5ED6">
        <w:rPr>
          <w:rFonts w:ascii="Arial" w:eastAsia="Times New Roman" w:hAnsi="Arial" w:cs="Arial"/>
          <w:color w:val="222222"/>
          <w:sz w:val="21"/>
          <w:szCs w:val="21"/>
          <w:lang w:eastAsia="es-AR"/>
        </w:rPr>
        <w:t>Chedrese</w:t>
      </w:r>
      <w:proofErr w:type="spellEnd"/>
    </w:p>
    <w:p w:rsidR="00DA5ED6" w:rsidRDefault="00DA5ED6" w:rsidP="000F6D76"/>
    <w:p w:rsidR="00DA5ED6" w:rsidRDefault="00DA5ED6" w:rsidP="000F6D76"/>
    <w:p w:rsidR="00DA5ED6" w:rsidRDefault="00DA5ED6" w:rsidP="000F6D76"/>
    <w:p w:rsidR="00DA5ED6" w:rsidRDefault="00DA5ED6" w:rsidP="000F6D76"/>
    <w:p w:rsidR="00DA5ED6" w:rsidRDefault="00DA5ED6" w:rsidP="000F6D76"/>
    <w:p w:rsidR="00DA5ED6" w:rsidRDefault="00DA5ED6" w:rsidP="000F6D76"/>
    <w:p w:rsidR="00DA5ED6" w:rsidRDefault="00DA5ED6" w:rsidP="000F6D76"/>
    <w:p w:rsidR="00DA5ED6" w:rsidRPr="00DA5ED6" w:rsidRDefault="00DA5ED6" w:rsidP="00DA5ED6">
      <w:pPr>
        <w:spacing w:before="150" w:after="300" w:line="240" w:lineRule="auto"/>
        <w:ind w:left="600" w:right="600"/>
        <w:rPr>
          <w:rFonts w:ascii="Verdana" w:eastAsia="Times New Roman" w:hAnsi="Verdana" w:cs="Times New Roman"/>
          <w:b/>
          <w:bCs/>
          <w:color w:val="000000"/>
          <w:sz w:val="18"/>
          <w:szCs w:val="18"/>
          <w:lang w:eastAsia="es-AR"/>
        </w:rPr>
      </w:pPr>
      <w:r w:rsidRPr="00DA5ED6">
        <w:rPr>
          <w:rFonts w:ascii="Verdana" w:eastAsia="Times New Roman" w:hAnsi="Verdana" w:cs="Times New Roman"/>
          <w:b/>
          <w:bCs/>
          <w:color w:val="000000"/>
          <w:sz w:val="18"/>
          <w:szCs w:val="18"/>
          <w:lang w:eastAsia="es-AR"/>
        </w:rPr>
        <w:t>SALUD PUBLICA</w:t>
      </w:r>
    </w:p>
    <w:p w:rsidR="00DA5ED6" w:rsidRPr="00DA5ED6" w:rsidRDefault="00DA5ED6" w:rsidP="00DA5ED6">
      <w:pPr>
        <w:spacing w:before="150" w:after="300" w:line="240" w:lineRule="auto"/>
        <w:ind w:left="600" w:right="600"/>
        <w:rPr>
          <w:rFonts w:ascii="Verdana" w:eastAsia="Times New Roman" w:hAnsi="Verdana" w:cs="Times New Roman"/>
          <w:b/>
          <w:bCs/>
          <w:color w:val="000000"/>
          <w:sz w:val="18"/>
          <w:szCs w:val="18"/>
          <w:lang w:eastAsia="es-AR"/>
        </w:rPr>
      </w:pPr>
      <w:r w:rsidRPr="00DA5ED6">
        <w:rPr>
          <w:rFonts w:ascii="Verdana" w:eastAsia="Times New Roman" w:hAnsi="Verdana" w:cs="Times New Roman"/>
          <w:b/>
          <w:bCs/>
          <w:color w:val="000000"/>
          <w:sz w:val="18"/>
          <w:szCs w:val="18"/>
          <w:lang w:eastAsia="es-AR"/>
        </w:rPr>
        <w:t>Decreto 528/2011</w:t>
      </w:r>
    </w:p>
    <w:p w:rsidR="00DA5ED6" w:rsidRPr="00DA5ED6" w:rsidRDefault="00DA5ED6" w:rsidP="00DA5ED6">
      <w:pPr>
        <w:spacing w:before="150" w:after="300" w:line="240" w:lineRule="auto"/>
        <w:ind w:left="600" w:right="600"/>
        <w:rPr>
          <w:rFonts w:ascii="Verdana" w:eastAsia="Times New Roman" w:hAnsi="Verdana" w:cs="Times New Roman"/>
          <w:b/>
          <w:bCs/>
          <w:color w:val="000000"/>
          <w:sz w:val="18"/>
          <w:szCs w:val="18"/>
          <w:lang w:eastAsia="es-AR"/>
        </w:rPr>
      </w:pPr>
      <w:proofErr w:type="spellStart"/>
      <w:r w:rsidRPr="00DA5ED6">
        <w:rPr>
          <w:rFonts w:ascii="Verdana" w:eastAsia="Times New Roman" w:hAnsi="Verdana" w:cs="Times New Roman"/>
          <w:b/>
          <w:bCs/>
          <w:color w:val="000000"/>
          <w:sz w:val="18"/>
          <w:szCs w:val="18"/>
          <w:lang w:eastAsia="es-AR"/>
        </w:rPr>
        <w:t>Apruébase</w:t>
      </w:r>
      <w:proofErr w:type="spellEnd"/>
      <w:r w:rsidRPr="00DA5ED6">
        <w:rPr>
          <w:rFonts w:ascii="Verdana" w:eastAsia="Times New Roman" w:hAnsi="Verdana" w:cs="Times New Roman"/>
          <w:b/>
          <w:bCs/>
          <w:color w:val="000000"/>
          <w:sz w:val="18"/>
          <w:szCs w:val="18"/>
          <w:lang w:eastAsia="es-AR"/>
        </w:rPr>
        <w:t xml:space="preserve"> la reglamentación de la Ley </w:t>
      </w:r>
      <w:proofErr w:type="spellStart"/>
      <w:r w:rsidRPr="00DA5ED6">
        <w:rPr>
          <w:rFonts w:ascii="Verdana" w:eastAsia="Times New Roman" w:hAnsi="Verdana" w:cs="Times New Roman"/>
          <w:b/>
          <w:bCs/>
          <w:color w:val="000000"/>
          <w:sz w:val="18"/>
          <w:szCs w:val="18"/>
          <w:lang w:eastAsia="es-AR"/>
        </w:rPr>
        <w:t>Nº</w:t>
      </w:r>
      <w:proofErr w:type="spellEnd"/>
      <w:r w:rsidRPr="00DA5ED6">
        <w:rPr>
          <w:rFonts w:ascii="Verdana" w:eastAsia="Times New Roman" w:hAnsi="Verdana" w:cs="Times New Roman"/>
          <w:b/>
          <w:bCs/>
          <w:color w:val="000000"/>
          <w:sz w:val="18"/>
          <w:szCs w:val="18"/>
          <w:lang w:eastAsia="es-AR"/>
        </w:rPr>
        <w:t xml:space="preserve"> 26.588 que declara de Interés Nacional la atención médica, la investigación clínica y </w:t>
      </w:r>
      <w:r w:rsidRPr="00DA5ED6">
        <w:rPr>
          <w:rFonts w:ascii="Verdana" w:eastAsia="Times New Roman" w:hAnsi="Verdana" w:cs="Times New Roman"/>
          <w:b/>
          <w:bCs/>
          <w:color w:val="000000"/>
          <w:sz w:val="18"/>
          <w:szCs w:val="18"/>
          <w:lang w:eastAsia="es-AR"/>
        </w:rPr>
        <w:lastRenderedPageBreak/>
        <w:t>epidemiológica, la capacitación profesional en la detección temprana, diagnóstico y tratamiento de la enfermedad celíaca.</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Bs. As., 4/5/2011</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 xml:space="preserve">VISTO el Expediente </w:t>
      </w:r>
      <w:proofErr w:type="spellStart"/>
      <w:r w:rsidRPr="00DA5ED6">
        <w:rPr>
          <w:rFonts w:ascii="Verdana" w:eastAsia="Times New Roman" w:hAnsi="Verdana" w:cs="Times New Roman"/>
          <w:color w:val="000000"/>
          <w:sz w:val="18"/>
          <w:szCs w:val="18"/>
          <w:lang w:eastAsia="es-AR"/>
        </w:rPr>
        <w:t>Nº</w:t>
      </w:r>
      <w:proofErr w:type="spellEnd"/>
      <w:r w:rsidRPr="00DA5ED6">
        <w:rPr>
          <w:rFonts w:ascii="Verdana" w:eastAsia="Times New Roman" w:hAnsi="Verdana" w:cs="Times New Roman"/>
          <w:color w:val="000000"/>
          <w:sz w:val="18"/>
          <w:szCs w:val="18"/>
          <w:lang w:eastAsia="es-AR"/>
        </w:rPr>
        <w:t xml:space="preserve"> 1-2002-15.365/10-4 del Registro del MINISTERIO DE SALUD y la Ley </w:t>
      </w:r>
      <w:proofErr w:type="spellStart"/>
      <w:r w:rsidRPr="00DA5ED6">
        <w:rPr>
          <w:rFonts w:ascii="Verdana" w:eastAsia="Times New Roman" w:hAnsi="Verdana" w:cs="Times New Roman"/>
          <w:color w:val="000000"/>
          <w:sz w:val="18"/>
          <w:szCs w:val="18"/>
          <w:lang w:eastAsia="es-AR"/>
        </w:rPr>
        <w:t>Nº</w:t>
      </w:r>
      <w:proofErr w:type="spellEnd"/>
      <w:r w:rsidRPr="00DA5ED6">
        <w:rPr>
          <w:rFonts w:ascii="Verdana" w:eastAsia="Times New Roman" w:hAnsi="Verdana" w:cs="Times New Roman"/>
          <w:color w:val="000000"/>
          <w:sz w:val="18"/>
          <w:szCs w:val="18"/>
          <w:lang w:eastAsia="es-AR"/>
        </w:rPr>
        <w:t xml:space="preserve"> 26.588, y</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CONSIDERANDO:</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 xml:space="preserve">Que mediante la Ley </w:t>
      </w:r>
      <w:proofErr w:type="spellStart"/>
      <w:r w:rsidRPr="00DA5ED6">
        <w:rPr>
          <w:rFonts w:ascii="Verdana" w:eastAsia="Times New Roman" w:hAnsi="Verdana" w:cs="Times New Roman"/>
          <w:color w:val="000000"/>
          <w:sz w:val="18"/>
          <w:szCs w:val="18"/>
          <w:lang w:eastAsia="es-AR"/>
        </w:rPr>
        <w:t>Nº</w:t>
      </w:r>
      <w:proofErr w:type="spellEnd"/>
      <w:r w:rsidRPr="00DA5ED6">
        <w:rPr>
          <w:rFonts w:ascii="Verdana" w:eastAsia="Times New Roman" w:hAnsi="Verdana" w:cs="Times New Roman"/>
          <w:color w:val="000000"/>
          <w:sz w:val="18"/>
          <w:szCs w:val="18"/>
          <w:lang w:eastAsia="es-AR"/>
        </w:rPr>
        <w:t xml:space="preserve"> 26.588 se declaró de interés nacional la atención médica, la investigación clínica y epidemiológica, la capacitación profesional en la detección temprana, diagnóstico y tratamiento de la enfermedad celíaca.</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Que la enfermedad celíaca es una condición permanente de intolerancia al gluten contenido en diversos alimentos, que ocurre en individuos genéticamente predispuestos, y se manifiesta como una enteropatía mediada por mecanismos inmunológicos, cuyo único tratamiento disponible, hasta el momento, es una dieta libre de gluten. En este sentido, la detección temprana y el tratamiento oportuno revisten fundamental importancia para evitar complicaciones secundarias de esta patología.</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 xml:space="preserve">Que mediante Resolución </w:t>
      </w:r>
      <w:proofErr w:type="spellStart"/>
      <w:r w:rsidRPr="00DA5ED6">
        <w:rPr>
          <w:rFonts w:ascii="Verdana" w:eastAsia="Times New Roman" w:hAnsi="Verdana" w:cs="Times New Roman"/>
          <w:color w:val="000000"/>
          <w:sz w:val="18"/>
          <w:szCs w:val="18"/>
          <w:lang w:eastAsia="es-AR"/>
        </w:rPr>
        <w:t>Nº</w:t>
      </w:r>
      <w:proofErr w:type="spellEnd"/>
      <w:r w:rsidRPr="00DA5ED6">
        <w:rPr>
          <w:rFonts w:ascii="Verdana" w:eastAsia="Times New Roman" w:hAnsi="Verdana" w:cs="Times New Roman"/>
          <w:color w:val="000000"/>
          <w:sz w:val="18"/>
          <w:szCs w:val="18"/>
          <w:lang w:eastAsia="es-AR"/>
        </w:rPr>
        <w:t xml:space="preserve"> 1560 de fecha 27 de noviembre de 2007, el MINISTERIO DE SALUD ha creado el PROGRAMA NACIONAL DE DETECCION Y CONTROL DE LA ENFERMEDAD CELIACA, con el objeto de contribuir a la promoción de la detección temprana de la enfermedad celíaca y fortalecer el Sistema Nacional de Control de Alimentos en lo referente a alimentos libres de gluten.</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Que la ADMINISTRACION NACIONAL DE MEDICAMENTOS, ALIMENTOS Y TECNOLOGIA MEDICA (ANMAT), organismo descentralizado que funciona en la órbita de la Secretaría de Políticas, Regulación e Institutos del MINISTERIO DE SALUD, por medio del INSTITUTO NACIONAL DE ALIMENTOS (INAL) es el organismo encargado de autorizar, registrar, controlar y fiscalizar la calidad y sanidad de los alimentos incluyendo los suplementos dietarios, así como los materiales en contacto con los alimentos, en coordinación con las jurisdicciones sanitarias federales y sus delegaciones.</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 xml:space="preserve">Que el Decreto </w:t>
      </w:r>
      <w:proofErr w:type="spellStart"/>
      <w:r w:rsidRPr="00DA5ED6">
        <w:rPr>
          <w:rFonts w:ascii="Verdana" w:eastAsia="Times New Roman" w:hAnsi="Verdana" w:cs="Times New Roman"/>
          <w:color w:val="000000"/>
          <w:sz w:val="18"/>
          <w:szCs w:val="18"/>
          <w:lang w:eastAsia="es-AR"/>
        </w:rPr>
        <w:t>Nº</w:t>
      </w:r>
      <w:proofErr w:type="spellEnd"/>
      <w:r w:rsidRPr="00DA5ED6">
        <w:rPr>
          <w:rFonts w:ascii="Verdana" w:eastAsia="Times New Roman" w:hAnsi="Verdana" w:cs="Times New Roman"/>
          <w:color w:val="000000"/>
          <w:sz w:val="18"/>
          <w:szCs w:val="18"/>
          <w:lang w:eastAsia="es-AR"/>
        </w:rPr>
        <w:t xml:space="preserve"> 815 de fecha 26 de julio de 1999 establece el SISTEMA NACIONAL DE CONTROL DE ALIMENTOS, con el objetivo de asegurar el fiel cumplimiento del Código Alimentario Argentino.</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 xml:space="preserve">Que la mencionada normativa crea, además, la COMISION NACIONAL DE ALIMENTOS (CONAL) como organismo asesor, de apoyo y de seguimiento del SISTEMA NACIONAL DE CONTROL DE ALIMENTOS, encargada de velar por el cumplimiento del Código Alimentario Argentino, así como de proponer su actualización. Esta Comisión está integrada por UN (1) representante de la Secretaría de Agricultura, Ganadería y Pesca del MINISTERIO DE AGRICULTURA, GANADERIA Y PESCA; UN (1) representante de la Secretaría de Políticas, Regulación e Institutos del MINISTERIO DE SALUD; UN (1) representante de la autoridad de aplicación de las Leyes </w:t>
      </w:r>
      <w:proofErr w:type="spellStart"/>
      <w:r w:rsidRPr="00DA5ED6">
        <w:rPr>
          <w:rFonts w:ascii="Verdana" w:eastAsia="Times New Roman" w:hAnsi="Verdana" w:cs="Times New Roman"/>
          <w:color w:val="000000"/>
          <w:sz w:val="18"/>
          <w:szCs w:val="18"/>
          <w:lang w:eastAsia="es-AR"/>
        </w:rPr>
        <w:t>Nº</w:t>
      </w:r>
      <w:proofErr w:type="spellEnd"/>
      <w:r w:rsidRPr="00DA5ED6">
        <w:rPr>
          <w:rFonts w:ascii="Verdana" w:eastAsia="Times New Roman" w:hAnsi="Verdana" w:cs="Times New Roman"/>
          <w:color w:val="000000"/>
          <w:sz w:val="18"/>
          <w:szCs w:val="18"/>
          <w:lang w:eastAsia="es-AR"/>
        </w:rPr>
        <w:t xml:space="preserve"> 22.802 y </w:t>
      </w:r>
      <w:proofErr w:type="spellStart"/>
      <w:r w:rsidRPr="00DA5ED6">
        <w:rPr>
          <w:rFonts w:ascii="Verdana" w:eastAsia="Times New Roman" w:hAnsi="Verdana" w:cs="Times New Roman"/>
          <w:color w:val="000000"/>
          <w:sz w:val="18"/>
          <w:szCs w:val="18"/>
          <w:lang w:eastAsia="es-AR"/>
        </w:rPr>
        <w:t>Nº</w:t>
      </w:r>
      <w:proofErr w:type="spellEnd"/>
      <w:r w:rsidRPr="00DA5ED6">
        <w:rPr>
          <w:rFonts w:ascii="Verdana" w:eastAsia="Times New Roman" w:hAnsi="Verdana" w:cs="Times New Roman"/>
          <w:color w:val="000000"/>
          <w:sz w:val="18"/>
          <w:szCs w:val="18"/>
          <w:lang w:eastAsia="es-AR"/>
        </w:rPr>
        <w:t xml:space="preserve"> 24.240 (Subsecretaría de Defensa del Consumidor de la Secretaría de Comercio Interior del MINISTERIO DE ECONOMIA Y FINANZAS PUBLICAS); DOS (2) representantes del SERVICIO NACIONAL DE SANIDAD Y CALIDAD AGROALIMENTARIA (SENASA); DOS (2) representantes de la ADMINISTRACION NACIONAL DE MEDICAMENTOS, ALIMENTOS Y TECNOLOGIA MEDICA (ANMAT); y TRES (3) representantes de las Provincias y la CIUDAD AUTONOMA DE BUENOS AIRES.</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 xml:space="preserve">Que, en este sentido, la COMISION NACIONAL DE ALIMENTOS (CONAL) resulta el ámbito adecuado para consensuar y definir las características y condiciones </w:t>
      </w:r>
      <w:r w:rsidRPr="00DA5ED6">
        <w:rPr>
          <w:rFonts w:ascii="Verdana" w:eastAsia="Times New Roman" w:hAnsi="Verdana" w:cs="Times New Roman"/>
          <w:color w:val="000000"/>
          <w:sz w:val="18"/>
          <w:szCs w:val="18"/>
          <w:lang w:eastAsia="es-AR"/>
        </w:rPr>
        <w:lastRenderedPageBreak/>
        <w:t>que deben reunir los alimentos, esto es, por ejemplo, determinar qué cantidad de gluten de trigo, avena, cebada y centeno (TACC) debe poseer un alimento para ser considerado "libre de gluten", y de esta forma asesorar al MINISTERIO DE SALUD en el dictado de la norma conveniente.</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Que la DIRECCION GENERAL DE ASUNTOS JURIDICOS del MINISTERIO DE SALUD ha tomado la intervención que le compete.</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Que el presente se dicta en uso de las facultades conferidas por el artículo 99, inciso 2) de la CONSTITUCION NACIONAL.</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Por ello,</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LA PRESIDENTA DE LA NACION ARGENTINA</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DECRETA:</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b/>
          <w:bCs/>
          <w:color w:val="000000"/>
          <w:sz w:val="18"/>
          <w:szCs w:val="18"/>
          <w:lang w:eastAsia="es-AR"/>
        </w:rPr>
        <w:t>Artículo 1º</w:t>
      </w:r>
      <w:r w:rsidRPr="00DA5ED6">
        <w:rPr>
          <w:rFonts w:ascii="Verdana" w:eastAsia="Times New Roman" w:hAnsi="Verdana" w:cs="Times New Roman"/>
          <w:color w:val="000000"/>
          <w:sz w:val="18"/>
          <w:szCs w:val="18"/>
          <w:lang w:eastAsia="es-AR"/>
        </w:rPr>
        <w:t xml:space="preserve"> — </w:t>
      </w:r>
      <w:proofErr w:type="spellStart"/>
      <w:r w:rsidRPr="00DA5ED6">
        <w:rPr>
          <w:rFonts w:ascii="Verdana" w:eastAsia="Times New Roman" w:hAnsi="Verdana" w:cs="Times New Roman"/>
          <w:color w:val="000000"/>
          <w:sz w:val="18"/>
          <w:szCs w:val="18"/>
          <w:lang w:eastAsia="es-AR"/>
        </w:rPr>
        <w:t>Apruébase</w:t>
      </w:r>
      <w:proofErr w:type="spellEnd"/>
      <w:r w:rsidRPr="00DA5ED6">
        <w:rPr>
          <w:rFonts w:ascii="Verdana" w:eastAsia="Times New Roman" w:hAnsi="Verdana" w:cs="Times New Roman"/>
          <w:color w:val="000000"/>
          <w:sz w:val="18"/>
          <w:szCs w:val="18"/>
          <w:lang w:eastAsia="es-AR"/>
        </w:rPr>
        <w:t xml:space="preserve"> la reglamentación de la Ley </w:t>
      </w:r>
      <w:proofErr w:type="spellStart"/>
      <w:r w:rsidRPr="00DA5ED6">
        <w:rPr>
          <w:rFonts w:ascii="Verdana" w:eastAsia="Times New Roman" w:hAnsi="Verdana" w:cs="Times New Roman"/>
          <w:color w:val="000000"/>
          <w:sz w:val="18"/>
          <w:szCs w:val="18"/>
          <w:lang w:eastAsia="es-AR"/>
        </w:rPr>
        <w:t>Nº</w:t>
      </w:r>
      <w:proofErr w:type="spellEnd"/>
      <w:r w:rsidRPr="00DA5ED6">
        <w:rPr>
          <w:rFonts w:ascii="Verdana" w:eastAsia="Times New Roman" w:hAnsi="Verdana" w:cs="Times New Roman"/>
          <w:color w:val="000000"/>
          <w:sz w:val="18"/>
          <w:szCs w:val="18"/>
          <w:lang w:eastAsia="es-AR"/>
        </w:rPr>
        <w:t xml:space="preserve"> 26.588 que "DECLARA DE INTERES NACIONAL LA ATENCION MEDICA, LA INVESTIGACION CLINICA Y EPIDEMIOLOGICA, LA CAPACITACION PROFESIONAL EN LA DETECCION TEMPRANA, DIAGNOSTICO Y TRATAMIENTO DE LA ENFERMEDAD CELIACA" </w:t>
      </w:r>
      <w:proofErr w:type="gramStart"/>
      <w:r w:rsidRPr="00DA5ED6">
        <w:rPr>
          <w:rFonts w:ascii="Verdana" w:eastAsia="Times New Roman" w:hAnsi="Verdana" w:cs="Times New Roman"/>
          <w:color w:val="000000"/>
          <w:sz w:val="18"/>
          <w:szCs w:val="18"/>
          <w:lang w:eastAsia="es-AR"/>
        </w:rPr>
        <w:t>que</w:t>
      </w:r>
      <w:proofErr w:type="gramEnd"/>
      <w:r w:rsidRPr="00DA5ED6">
        <w:rPr>
          <w:rFonts w:ascii="Verdana" w:eastAsia="Times New Roman" w:hAnsi="Verdana" w:cs="Times New Roman"/>
          <w:color w:val="000000"/>
          <w:sz w:val="18"/>
          <w:szCs w:val="18"/>
          <w:lang w:eastAsia="es-AR"/>
        </w:rPr>
        <w:t xml:space="preserve"> como ANEXO I, forma parte integrante del presente Decreto.</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b/>
          <w:bCs/>
          <w:color w:val="000000"/>
          <w:sz w:val="18"/>
          <w:szCs w:val="18"/>
          <w:lang w:eastAsia="es-AR"/>
        </w:rPr>
        <w:t>Art. 2º</w:t>
      </w:r>
      <w:r w:rsidRPr="00DA5ED6">
        <w:rPr>
          <w:rFonts w:ascii="Verdana" w:eastAsia="Times New Roman" w:hAnsi="Verdana" w:cs="Times New Roman"/>
          <w:color w:val="000000"/>
          <w:sz w:val="18"/>
          <w:szCs w:val="18"/>
          <w:lang w:eastAsia="es-AR"/>
        </w:rPr>
        <w:t> — El presente decreto entrará en vigencia a partir de la fecha de su publicación en el Boletín Oficial.</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b/>
          <w:bCs/>
          <w:color w:val="000000"/>
          <w:sz w:val="18"/>
          <w:szCs w:val="18"/>
          <w:lang w:eastAsia="es-AR"/>
        </w:rPr>
        <w:t>Art. 3º</w:t>
      </w:r>
      <w:r w:rsidRPr="00DA5ED6">
        <w:rPr>
          <w:rFonts w:ascii="Verdana" w:eastAsia="Times New Roman" w:hAnsi="Verdana" w:cs="Times New Roman"/>
          <w:color w:val="000000"/>
          <w:sz w:val="18"/>
          <w:szCs w:val="18"/>
          <w:lang w:eastAsia="es-AR"/>
        </w:rPr>
        <w:t xml:space="preserve"> — Comuníquese, publíquese, </w:t>
      </w:r>
      <w:proofErr w:type="spellStart"/>
      <w:r w:rsidRPr="00DA5ED6">
        <w:rPr>
          <w:rFonts w:ascii="Verdana" w:eastAsia="Times New Roman" w:hAnsi="Verdana" w:cs="Times New Roman"/>
          <w:color w:val="000000"/>
          <w:sz w:val="18"/>
          <w:szCs w:val="18"/>
          <w:lang w:eastAsia="es-AR"/>
        </w:rPr>
        <w:t>dése</w:t>
      </w:r>
      <w:proofErr w:type="spellEnd"/>
      <w:r w:rsidRPr="00DA5ED6">
        <w:rPr>
          <w:rFonts w:ascii="Verdana" w:eastAsia="Times New Roman" w:hAnsi="Verdana" w:cs="Times New Roman"/>
          <w:color w:val="000000"/>
          <w:sz w:val="18"/>
          <w:szCs w:val="18"/>
          <w:lang w:eastAsia="es-AR"/>
        </w:rPr>
        <w:t xml:space="preserve"> a la Dirección Nacional del Registro Oficial y archívese. — FERNANDEZ DE KIRCHNER. — Aníbal D. Fernández. — Amado </w:t>
      </w:r>
      <w:proofErr w:type="spellStart"/>
      <w:r w:rsidRPr="00DA5ED6">
        <w:rPr>
          <w:rFonts w:ascii="Verdana" w:eastAsia="Times New Roman" w:hAnsi="Verdana" w:cs="Times New Roman"/>
          <w:color w:val="000000"/>
          <w:sz w:val="18"/>
          <w:szCs w:val="18"/>
          <w:lang w:eastAsia="es-AR"/>
        </w:rPr>
        <w:t>Boudou</w:t>
      </w:r>
      <w:proofErr w:type="spellEnd"/>
      <w:r w:rsidRPr="00DA5ED6">
        <w:rPr>
          <w:rFonts w:ascii="Verdana" w:eastAsia="Times New Roman" w:hAnsi="Verdana" w:cs="Times New Roman"/>
          <w:color w:val="000000"/>
          <w:sz w:val="18"/>
          <w:szCs w:val="18"/>
          <w:lang w:eastAsia="es-AR"/>
        </w:rPr>
        <w:t>. — Juan L. Manzur.</w:t>
      </w:r>
    </w:p>
    <w:p w:rsidR="00DA5ED6" w:rsidRPr="00DA5ED6" w:rsidRDefault="00DA5ED6" w:rsidP="00DA5ED6">
      <w:pPr>
        <w:spacing w:before="150" w:after="300" w:line="240" w:lineRule="auto"/>
        <w:ind w:left="600" w:right="600"/>
        <w:jc w:val="right"/>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ANEXO I</w:t>
      </w:r>
    </w:p>
    <w:p w:rsidR="00DA5ED6" w:rsidRPr="00DA5ED6" w:rsidRDefault="00DA5ED6" w:rsidP="00DA5ED6">
      <w:pPr>
        <w:spacing w:before="150" w:after="300" w:line="240" w:lineRule="auto"/>
        <w:ind w:left="600" w:right="600"/>
        <w:jc w:val="center"/>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 xml:space="preserve">REGLAMENTACION DE LA LEY </w:t>
      </w:r>
      <w:proofErr w:type="spellStart"/>
      <w:r w:rsidRPr="00DA5ED6">
        <w:rPr>
          <w:rFonts w:ascii="Verdana" w:eastAsia="Times New Roman" w:hAnsi="Verdana" w:cs="Times New Roman"/>
          <w:color w:val="000000"/>
          <w:sz w:val="18"/>
          <w:szCs w:val="18"/>
          <w:lang w:eastAsia="es-AR"/>
        </w:rPr>
        <w:t>Nº</w:t>
      </w:r>
      <w:proofErr w:type="spellEnd"/>
      <w:r w:rsidRPr="00DA5ED6">
        <w:rPr>
          <w:rFonts w:ascii="Verdana" w:eastAsia="Times New Roman" w:hAnsi="Verdana" w:cs="Times New Roman"/>
          <w:color w:val="000000"/>
          <w:sz w:val="18"/>
          <w:szCs w:val="18"/>
          <w:lang w:eastAsia="es-AR"/>
        </w:rPr>
        <w:t xml:space="preserve"> 26.588</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ARTICULO 1º.- Sin reglamentar.</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 xml:space="preserve">ARTICULO 2º.- </w:t>
      </w:r>
      <w:proofErr w:type="spellStart"/>
      <w:r w:rsidRPr="00DA5ED6">
        <w:rPr>
          <w:rFonts w:ascii="Verdana" w:eastAsia="Times New Roman" w:hAnsi="Verdana" w:cs="Times New Roman"/>
          <w:color w:val="000000"/>
          <w:sz w:val="18"/>
          <w:szCs w:val="18"/>
          <w:lang w:eastAsia="es-AR"/>
        </w:rPr>
        <w:t>Facúltase</w:t>
      </w:r>
      <w:proofErr w:type="spellEnd"/>
      <w:r w:rsidRPr="00DA5ED6">
        <w:rPr>
          <w:rFonts w:ascii="Verdana" w:eastAsia="Times New Roman" w:hAnsi="Verdana" w:cs="Times New Roman"/>
          <w:color w:val="000000"/>
          <w:sz w:val="18"/>
          <w:szCs w:val="18"/>
          <w:lang w:eastAsia="es-AR"/>
        </w:rPr>
        <w:t xml:space="preserve"> al MINISTERIO DE SALUD, como Autoridad de Aplicación de la presente ley, a dictar las disposiciones complementarias que considere necesarias para garantizar el pleno funcionamiento de lo previsto por la ley que se reglamenta.</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 xml:space="preserve">ARTICULO 3º.- </w:t>
      </w:r>
      <w:proofErr w:type="spellStart"/>
      <w:r w:rsidRPr="00DA5ED6">
        <w:rPr>
          <w:rFonts w:ascii="Verdana" w:eastAsia="Times New Roman" w:hAnsi="Verdana" w:cs="Times New Roman"/>
          <w:color w:val="000000"/>
          <w:sz w:val="18"/>
          <w:szCs w:val="18"/>
          <w:lang w:eastAsia="es-AR"/>
        </w:rPr>
        <w:t>Facúltase</w:t>
      </w:r>
      <w:proofErr w:type="spellEnd"/>
      <w:r w:rsidRPr="00DA5ED6">
        <w:rPr>
          <w:rFonts w:ascii="Verdana" w:eastAsia="Times New Roman" w:hAnsi="Verdana" w:cs="Times New Roman"/>
          <w:color w:val="000000"/>
          <w:sz w:val="18"/>
          <w:szCs w:val="18"/>
          <w:lang w:eastAsia="es-AR"/>
        </w:rPr>
        <w:t xml:space="preserve"> a la COMISION NACIONAL DE ALIMENTOS (CONAL) —creada por Decreto </w:t>
      </w:r>
      <w:proofErr w:type="spellStart"/>
      <w:r w:rsidRPr="00DA5ED6">
        <w:rPr>
          <w:rFonts w:ascii="Verdana" w:eastAsia="Times New Roman" w:hAnsi="Verdana" w:cs="Times New Roman"/>
          <w:color w:val="000000"/>
          <w:sz w:val="18"/>
          <w:szCs w:val="18"/>
          <w:lang w:eastAsia="es-AR"/>
        </w:rPr>
        <w:t>Nº</w:t>
      </w:r>
      <w:proofErr w:type="spellEnd"/>
      <w:r w:rsidRPr="00DA5ED6">
        <w:rPr>
          <w:rFonts w:ascii="Verdana" w:eastAsia="Times New Roman" w:hAnsi="Verdana" w:cs="Times New Roman"/>
          <w:color w:val="000000"/>
          <w:sz w:val="18"/>
          <w:szCs w:val="18"/>
          <w:lang w:eastAsia="es-AR"/>
        </w:rPr>
        <w:t xml:space="preserve"> 815 de fecha 26 de julio de 1999— para que determine las características que debe reunir un alimento para ser considerado "libre de gluten", y recomiende su </w:t>
      </w:r>
      <w:proofErr w:type="spellStart"/>
      <w:r w:rsidRPr="00DA5ED6">
        <w:rPr>
          <w:rFonts w:ascii="Verdana" w:eastAsia="Times New Roman" w:hAnsi="Verdana" w:cs="Times New Roman"/>
          <w:color w:val="000000"/>
          <w:sz w:val="18"/>
          <w:szCs w:val="18"/>
          <w:lang w:eastAsia="es-AR"/>
        </w:rPr>
        <w:t>normatización</w:t>
      </w:r>
      <w:proofErr w:type="spellEnd"/>
      <w:r w:rsidRPr="00DA5ED6">
        <w:rPr>
          <w:rFonts w:ascii="Verdana" w:eastAsia="Times New Roman" w:hAnsi="Verdana" w:cs="Times New Roman"/>
          <w:color w:val="000000"/>
          <w:sz w:val="18"/>
          <w:szCs w:val="18"/>
          <w:lang w:eastAsia="es-AR"/>
        </w:rPr>
        <w:t xml:space="preserve"> al MINISTERIO DE SALUD.</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ARTICULO 4º.- Los productos que posean las características determinadas por la COMISION NACIONAL DE ALIMENTOS (CONAL), conforme al artículo precedente, se rotularán con la denominación del producto que se trate seguido de la leyenda "libre de gluten" con caracteres de buen realce, tamaño y visibilidad, debiendo incluir además el símbolo que la mencionada Comisión establezca oportunamente.</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ARTICULO 5º.- La ADMINISTRACION NACIONAL DE MEDICAMENTOS, ALIMENTOS Y TECNOLOGIA MEDICA (ANMAT), mediante el INSTITUTO NACIONAL DE ALIMENTOS (INAL), confeccionará, actualizará y hará público el registro de alimentos libres de gluten.</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lastRenderedPageBreak/>
        <w:t>ARTICULO 6º.- La ADMINISTRACION NACIONAL DE MEDICAMENTOS, ALIMENTOS Y TECNOLOGIA MEDICA (ANMAT), por medio del INSTITUTO NACIONAL DE ALIMENTOS (INAL), coordinará acciones con los laboratorios de bromatología provinciales, a fin de elaborar una Guía de Buenas Prácticas para la elaboración y el control de los productos alimenticios libres de gluten, la que será propuesta a la Autoridad de Aplicación como marco regulatorio para la elaboración de dichos alimentos.</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ARTICULO 7º.- Sin reglamentar.</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 xml:space="preserve">ARTICULO 8º.- El MINISTERIO DE SALUD articulará con la Autoridad Federal de Servicios de Comunicación Audiovisual —creada por la Ley </w:t>
      </w:r>
      <w:proofErr w:type="spellStart"/>
      <w:r w:rsidRPr="00DA5ED6">
        <w:rPr>
          <w:rFonts w:ascii="Verdana" w:eastAsia="Times New Roman" w:hAnsi="Verdana" w:cs="Times New Roman"/>
          <w:color w:val="000000"/>
          <w:sz w:val="18"/>
          <w:szCs w:val="18"/>
          <w:lang w:eastAsia="es-AR"/>
        </w:rPr>
        <w:t>Nº</w:t>
      </w:r>
      <w:proofErr w:type="spellEnd"/>
      <w:r w:rsidRPr="00DA5ED6">
        <w:rPr>
          <w:rFonts w:ascii="Verdana" w:eastAsia="Times New Roman" w:hAnsi="Verdana" w:cs="Times New Roman"/>
          <w:color w:val="000000"/>
          <w:sz w:val="18"/>
          <w:szCs w:val="18"/>
          <w:lang w:eastAsia="es-AR"/>
        </w:rPr>
        <w:t xml:space="preserve"> 26.522— y los organismos que correspondan, las acciones necesarias a fin de verificar el cumplimiento del artículo que se reglamenta.</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ARTICULO 9º.- Las obras sociales y entidades que se mencionan en el artículo que se reglamenta brindarán una cobertura a sus afiliados del SETENTA POR CIENTO (70%) de la diferencia del costo de las harinas y premezclas libres de gluten respecto de aquellas que poseen gluten, por tratarse de una enfermedad crónica.</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A tal efecto, el INSTITUTO NACIONAL DE ALIMENTOS (INAL) establecerá las cantidades de harinas y premezclas que deben consumir las personas celíacas en base a criterios nutricionales, las que deberán ser cubiertas mensualmente por las entidades previstas en el artículo que se reglamenta. Estos productos deberán encontrarse inscriptos en el registro de alimentos libres de gluten previsto en el artículo 5° de la presente reglamentación.</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ARTICULO 10.- El MINISTERIO DE DESARROLLO SOCIAL determinará el procedimiento a fin de dar cumplimiento a lo dispuesto en el artículo que se reglamenta.</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 xml:space="preserve">ARTICULO 11.- El Programa Nacional de Detección y Control de la Enfermedad Celíaca —creado por Resolución del MINISTERIO DE SALUD </w:t>
      </w:r>
      <w:proofErr w:type="spellStart"/>
      <w:r w:rsidRPr="00DA5ED6">
        <w:rPr>
          <w:rFonts w:ascii="Verdana" w:eastAsia="Times New Roman" w:hAnsi="Verdana" w:cs="Times New Roman"/>
          <w:color w:val="000000"/>
          <w:sz w:val="18"/>
          <w:szCs w:val="18"/>
          <w:lang w:eastAsia="es-AR"/>
        </w:rPr>
        <w:t>Nº</w:t>
      </w:r>
      <w:proofErr w:type="spellEnd"/>
      <w:r w:rsidRPr="00DA5ED6">
        <w:rPr>
          <w:rFonts w:ascii="Verdana" w:eastAsia="Times New Roman" w:hAnsi="Verdana" w:cs="Times New Roman"/>
          <w:color w:val="000000"/>
          <w:sz w:val="18"/>
          <w:szCs w:val="18"/>
          <w:lang w:eastAsia="es-AR"/>
        </w:rPr>
        <w:t xml:space="preserve"> 1560 de fecha 27 de noviembre de 2007— tendrá a su cargo el desarrollo de un plan de promoción de la investigación científica en materia de celiaquía, actuando como espacio de coordinación entre diferentes instituciones.</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Del mismo modo, tendrá a su cargo la elaboración de un plan de acción para el desarrollo de contenidos educativos que contribuyan a la capacitación, perfeccionamiento y actualización de conocimientos básicos sobre la enfermedad, promoviendo la conciencia y articulando intersectorialmente.</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 xml:space="preserve">ARTICULO 12.- </w:t>
      </w:r>
      <w:proofErr w:type="spellStart"/>
      <w:r w:rsidRPr="00DA5ED6">
        <w:rPr>
          <w:rFonts w:ascii="Verdana" w:eastAsia="Times New Roman" w:hAnsi="Verdana" w:cs="Times New Roman"/>
          <w:color w:val="000000"/>
          <w:sz w:val="18"/>
          <w:szCs w:val="18"/>
          <w:lang w:eastAsia="es-AR"/>
        </w:rPr>
        <w:t>Instrúyese</w:t>
      </w:r>
      <w:proofErr w:type="spellEnd"/>
      <w:r w:rsidRPr="00DA5ED6">
        <w:rPr>
          <w:rFonts w:ascii="Verdana" w:eastAsia="Times New Roman" w:hAnsi="Verdana" w:cs="Times New Roman"/>
          <w:color w:val="000000"/>
          <w:sz w:val="18"/>
          <w:szCs w:val="18"/>
          <w:lang w:eastAsia="es-AR"/>
        </w:rPr>
        <w:t xml:space="preserve"> a la ADMINISTRACION NACIONAL DE MEDICAMENTOS, ALIMENTOS Y TECNOLOGIA MEDICA (ANMAT), a fin de que eleve a la Autoridad de Aplicación las modificaciones necesarias para la adaptación dispuesta por el artículo que se reglamenta.</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ARTICULO 13.- Sin reglamentar.</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ARTICULO 14.- Sin reglamentar.</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 xml:space="preserve">ARTICULO 15.- </w:t>
      </w:r>
      <w:proofErr w:type="spellStart"/>
      <w:r w:rsidRPr="00DA5ED6">
        <w:rPr>
          <w:rFonts w:ascii="Verdana" w:eastAsia="Times New Roman" w:hAnsi="Verdana" w:cs="Times New Roman"/>
          <w:color w:val="000000"/>
          <w:sz w:val="18"/>
          <w:szCs w:val="18"/>
          <w:lang w:eastAsia="es-AR"/>
        </w:rPr>
        <w:t>Instrúyese</w:t>
      </w:r>
      <w:proofErr w:type="spellEnd"/>
      <w:r w:rsidRPr="00DA5ED6">
        <w:rPr>
          <w:rFonts w:ascii="Verdana" w:eastAsia="Times New Roman" w:hAnsi="Verdana" w:cs="Times New Roman"/>
          <w:color w:val="000000"/>
          <w:sz w:val="18"/>
          <w:szCs w:val="18"/>
          <w:lang w:eastAsia="es-AR"/>
        </w:rPr>
        <w:t xml:space="preserve"> a la ADMINISTRACION NACIONAL DE MEDICAMENTOS, ALIMENTOS Y TECNOLOGIA MEDICA (ANMAT), para que por medio del INSTITUTO NACIONAL DE ALIMENTOS (INAL) ordene las acciones correspondientes para dar cumplimiento a lo dispuesto en el artículo que se reglamenta.</w:t>
      </w:r>
    </w:p>
    <w:p w:rsidR="00DA5ED6" w:rsidRPr="00DA5ED6" w:rsidRDefault="00DA5ED6" w:rsidP="00DA5ED6">
      <w:pPr>
        <w:spacing w:before="150" w:after="300" w:line="240" w:lineRule="auto"/>
        <w:ind w:left="600" w:right="600"/>
        <w:jc w:val="both"/>
        <w:rPr>
          <w:rFonts w:ascii="Verdana" w:eastAsia="Times New Roman" w:hAnsi="Verdana" w:cs="Times New Roman"/>
          <w:color w:val="000000"/>
          <w:sz w:val="18"/>
          <w:szCs w:val="18"/>
          <w:lang w:eastAsia="es-AR"/>
        </w:rPr>
      </w:pPr>
      <w:r w:rsidRPr="00DA5ED6">
        <w:rPr>
          <w:rFonts w:ascii="Verdana" w:eastAsia="Times New Roman" w:hAnsi="Verdana" w:cs="Times New Roman"/>
          <w:color w:val="000000"/>
          <w:sz w:val="18"/>
          <w:szCs w:val="18"/>
          <w:lang w:eastAsia="es-AR"/>
        </w:rPr>
        <w:t>ARTICULO 16.- Sin reglamentar.</w:t>
      </w:r>
    </w:p>
    <w:p w:rsidR="00DA5ED6" w:rsidRDefault="00DA5ED6" w:rsidP="000F6D76"/>
    <w:sectPr w:rsidR="00DA5E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278BF"/>
    <w:multiLevelType w:val="multilevel"/>
    <w:tmpl w:val="F96E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76"/>
    <w:rsid w:val="000F6D76"/>
    <w:rsid w:val="00DA5E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C6D9"/>
  <w15:chartTrackingRefBased/>
  <w15:docId w15:val="{B0F8C9B7-A840-4A7E-B64A-42B1265A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A5E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DA5ED6"/>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5ED6"/>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DA5ED6"/>
    <w:rPr>
      <w:rFonts w:ascii="Times New Roman" w:eastAsia="Times New Roman" w:hAnsi="Times New Roman" w:cs="Times New Roman"/>
      <w:b/>
      <w:bCs/>
      <w:sz w:val="36"/>
      <w:szCs w:val="36"/>
      <w:lang w:eastAsia="es-AR"/>
    </w:rPr>
  </w:style>
  <w:style w:type="character" w:customStyle="1" w:styleId="p-descriptor">
    <w:name w:val="p-descriptor"/>
    <w:basedOn w:val="Fuentedeprrafopredeter"/>
    <w:rsid w:val="00DA5ED6"/>
  </w:style>
  <w:style w:type="paragraph" w:customStyle="1" w:styleId="selected">
    <w:name w:val="selected"/>
    <w:basedOn w:val="Normal"/>
    <w:rsid w:val="00DA5ED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nselected">
    <w:name w:val="unselected"/>
    <w:basedOn w:val="Normal"/>
    <w:rsid w:val="00DA5ED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DA5ED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DA5ED6"/>
    <w:rPr>
      <w:color w:val="0000FF"/>
      <w:u w:val="single"/>
    </w:rPr>
  </w:style>
  <w:style w:type="character" w:customStyle="1" w:styleId="col">
    <w:name w:val="col"/>
    <w:basedOn w:val="Fuentedeprrafopredeter"/>
    <w:rsid w:val="00DA5ED6"/>
  </w:style>
  <w:style w:type="character" w:styleId="Textoennegrita">
    <w:name w:val="Strong"/>
    <w:basedOn w:val="Fuentedeprrafopredeter"/>
    <w:uiPriority w:val="22"/>
    <w:qFormat/>
    <w:rsid w:val="00DA5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22977">
      <w:bodyDiv w:val="1"/>
      <w:marLeft w:val="0"/>
      <w:marRight w:val="0"/>
      <w:marTop w:val="0"/>
      <w:marBottom w:val="0"/>
      <w:divBdr>
        <w:top w:val="none" w:sz="0" w:space="0" w:color="auto"/>
        <w:left w:val="none" w:sz="0" w:space="0" w:color="auto"/>
        <w:bottom w:val="none" w:sz="0" w:space="0" w:color="auto"/>
        <w:right w:val="none" w:sz="0" w:space="0" w:color="auto"/>
      </w:divBdr>
    </w:div>
    <w:div w:id="1443381824">
      <w:bodyDiv w:val="1"/>
      <w:marLeft w:val="0"/>
      <w:marRight w:val="0"/>
      <w:marTop w:val="0"/>
      <w:marBottom w:val="0"/>
      <w:divBdr>
        <w:top w:val="none" w:sz="0" w:space="0" w:color="auto"/>
        <w:left w:val="none" w:sz="0" w:space="0" w:color="auto"/>
        <w:bottom w:val="none" w:sz="0" w:space="0" w:color="auto"/>
        <w:right w:val="none" w:sz="0" w:space="0" w:color="auto"/>
      </w:divBdr>
      <w:divsChild>
        <w:div w:id="157694747">
          <w:marLeft w:val="0"/>
          <w:marRight w:val="0"/>
          <w:marTop w:val="0"/>
          <w:marBottom w:val="600"/>
          <w:divBdr>
            <w:top w:val="none" w:sz="0" w:space="0" w:color="auto"/>
            <w:left w:val="none" w:sz="0" w:space="0" w:color="auto"/>
            <w:bottom w:val="none" w:sz="0" w:space="0" w:color="auto"/>
            <w:right w:val="none" w:sz="0" w:space="0" w:color="auto"/>
          </w:divBdr>
          <w:divsChild>
            <w:div w:id="713163713">
              <w:marLeft w:val="0"/>
              <w:marRight w:val="0"/>
              <w:marTop w:val="0"/>
              <w:marBottom w:val="480"/>
              <w:divBdr>
                <w:top w:val="none" w:sz="0" w:space="0" w:color="auto"/>
                <w:left w:val="none" w:sz="0" w:space="0" w:color="auto"/>
                <w:bottom w:val="none" w:sz="0" w:space="0" w:color="auto"/>
                <w:right w:val="none" w:sz="0" w:space="0" w:color="auto"/>
              </w:divBdr>
            </w:div>
          </w:divsChild>
        </w:div>
        <w:div w:id="1800343277">
          <w:marLeft w:val="0"/>
          <w:marRight w:val="0"/>
          <w:marTop w:val="0"/>
          <w:marBottom w:val="0"/>
          <w:divBdr>
            <w:top w:val="none" w:sz="0" w:space="0" w:color="auto"/>
            <w:left w:val="none" w:sz="0" w:space="0" w:color="auto"/>
            <w:bottom w:val="none" w:sz="0" w:space="0" w:color="auto"/>
            <w:right w:val="none" w:sz="0" w:space="0" w:color="auto"/>
          </w:divBdr>
        </w:div>
        <w:div w:id="1007093239">
          <w:marLeft w:val="0"/>
          <w:marRight w:val="0"/>
          <w:marTop w:val="0"/>
          <w:marBottom w:val="0"/>
          <w:divBdr>
            <w:top w:val="none" w:sz="0" w:space="0" w:color="auto"/>
            <w:left w:val="none" w:sz="0" w:space="0" w:color="auto"/>
            <w:bottom w:val="none" w:sz="0" w:space="0" w:color="auto"/>
            <w:right w:val="none" w:sz="0" w:space="0" w:color="auto"/>
          </w:divBdr>
          <w:divsChild>
            <w:div w:id="151676843">
              <w:marLeft w:val="0"/>
              <w:marRight w:val="0"/>
              <w:marTop w:val="0"/>
              <w:marBottom w:val="375"/>
              <w:divBdr>
                <w:top w:val="none" w:sz="0" w:space="0" w:color="auto"/>
                <w:left w:val="none" w:sz="0" w:space="0" w:color="auto"/>
                <w:bottom w:val="none" w:sz="0" w:space="0" w:color="auto"/>
                <w:right w:val="none" w:sz="0" w:space="0" w:color="auto"/>
              </w:divBdr>
              <w:divsChild>
                <w:div w:id="405228750">
                  <w:marLeft w:val="0"/>
                  <w:marRight w:val="0"/>
                  <w:marTop w:val="0"/>
                  <w:marBottom w:val="360"/>
                  <w:divBdr>
                    <w:top w:val="none" w:sz="0" w:space="0" w:color="auto"/>
                    <w:left w:val="none" w:sz="0" w:space="0" w:color="auto"/>
                    <w:bottom w:val="none" w:sz="0" w:space="0" w:color="auto"/>
                    <w:right w:val="none" w:sz="0" w:space="0" w:color="auto"/>
                  </w:divBdr>
                </w:div>
              </w:divsChild>
            </w:div>
            <w:div w:id="969019084">
              <w:marLeft w:val="0"/>
              <w:marRight w:val="0"/>
              <w:marTop w:val="0"/>
              <w:marBottom w:val="0"/>
              <w:divBdr>
                <w:top w:val="none" w:sz="0" w:space="0" w:color="auto"/>
                <w:left w:val="none" w:sz="0" w:space="0" w:color="auto"/>
                <w:bottom w:val="none" w:sz="0" w:space="0" w:color="auto"/>
                <w:right w:val="none" w:sz="0" w:space="0" w:color="auto"/>
              </w:divBdr>
              <w:divsChild>
                <w:div w:id="834881658">
                  <w:marLeft w:val="0"/>
                  <w:marRight w:val="0"/>
                  <w:marTop w:val="0"/>
                  <w:marBottom w:val="360"/>
                  <w:divBdr>
                    <w:top w:val="none" w:sz="0" w:space="0" w:color="auto"/>
                    <w:left w:val="none" w:sz="0" w:space="0" w:color="auto"/>
                    <w:bottom w:val="none" w:sz="0" w:space="0" w:color="auto"/>
                    <w:right w:val="none" w:sz="0" w:space="0" w:color="auto"/>
                  </w:divBdr>
                </w:div>
                <w:div w:id="1200164189">
                  <w:marLeft w:val="0"/>
                  <w:marRight w:val="0"/>
                  <w:marTop w:val="0"/>
                  <w:marBottom w:val="360"/>
                  <w:divBdr>
                    <w:top w:val="none" w:sz="0" w:space="0" w:color="auto"/>
                    <w:left w:val="none" w:sz="0" w:space="0" w:color="auto"/>
                    <w:bottom w:val="none" w:sz="0" w:space="0" w:color="auto"/>
                    <w:right w:val="none" w:sz="0" w:space="0" w:color="auto"/>
                  </w:divBdr>
                  <w:divsChild>
                    <w:div w:id="796921336">
                      <w:marLeft w:val="0"/>
                      <w:marRight w:val="0"/>
                      <w:marTop w:val="0"/>
                      <w:marBottom w:val="0"/>
                      <w:divBdr>
                        <w:top w:val="none" w:sz="0" w:space="0" w:color="auto"/>
                        <w:left w:val="none" w:sz="0" w:space="0" w:color="auto"/>
                        <w:bottom w:val="none" w:sz="0" w:space="0" w:color="auto"/>
                        <w:right w:val="none" w:sz="0" w:space="0" w:color="auto"/>
                      </w:divBdr>
                      <w:divsChild>
                        <w:div w:id="64494992">
                          <w:marLeft w:val="0"/>
                          <w:marRight w:val="0"/>
                          <w:marTop w:val="0"/>
                          <w:marBottom w:val="624"/>
                          <w:divBdr>
                            <w:top w:val="none" w:sz="0" w:space="0" w:color="auto"/>
                            <w:left w:val="none" w:sz="0" w:space="0" w:color="auto"/>
                            <w:bottom w:val="none" w:sz="0" w:space="0" w:color="auto"/>
                            <w:right w:val="none" w:sz="0" w:space="0" w:color="auto"/>
                          </w:divBdr>
                        </w:div>
                      </w:divsChild>
                    </w:div>
                    <w:div w:id="1584029921">
                      <w:marLeft w:val="0"/>
                      <w:marRight w:val="0"/>
                      <w:marTop w:val="0"/>
                      <w:marBottom w:val="624"/>
                      <w:divBdr>
                        <w:top w:val="none" w:sz="0" w:space="0" w:color="auto"/>
                        <w:left w:val="none" w:sz="0" w:space="0" w:color="auto"/>
                        <w:bottom w:val="none" w:sz="0" w:space="0" w:color="auto"/>
                        <w:right w:val="none" w:sz="0" w:space="0" w:color="auto"/>
                      </w:divBdr>
                    </w:div>
                    <w:div w:id="550384253">
                      <w:marLeft w:val="0"/>
                      <w:marRight w:val="0"/>
                      <w:marTop w:val="0"/>
                      <w:marBottom w:val="0"/>
                      <w:divBdr>
                        <w:top w:val="none" w:sz="0" w:space="0" w:color="auto"/>
                        <w:left w:val="none" w:sz="0" w:space="0" w:color="auto"/>
                        <w:bottom w:val="none" w:sz="0" w:space="0" w:color="auto"/>
                        <w:right w:val="none" w:sz="0" w:space="0" w:color="auto"/>
                      </w:divBdr>
                      <w:divsChild>
                        <w:div w:id="1086269417">
                          <w:marLeft w:val="0"/>
                          <w:marRight w:val="0"/>
                          <w:marTop w:val="0"/>
                          <w:marBottom w:val="624"/>
                          <w:divBdr>
                            <w:top w:val="none" w:sz="0" w:space="0" w:color="auto"/>
                            <w:left w:val="none" w:sz="0" w:space="0" w:color="auto"/>
                            <w:bottom w:val="none" w:sz="0" w:space="0" w:color="auto"/>
                            <w:right w:val="none" w:sz="0" w:space="0" w:color="auto"/>
                          </w:divBdr>
                        </w:div>
                      </w:divsChild>
                    </w:div>
                    <w:div w:id="1900940344">
                      <w:marLeft w:val="0"/>
                      <w:marRight w:val="0"/>
                      <w:marTop w:val="0"/>
                      <w:marBottom w:val="624"/>
                      <w:divBdr>
                        <w:top w:val="none" w:sz="0" w:space="0" w:color="auto"/>
                        <w:left w:val="none" w:sz="0" w:space="0" w:color="auto"/>
                        <w:bottom w:val="none" w:sz="0" w:space="0" w:color="auto"/>
                        <w:right w:val="none" w:sz="0" w:space="0" w:color="auto"/>
                      </w:divBdr>
                    </w:div>
                    <w:div w:id="1045449552">
                      <w:marLeft w:val="0"/>
                      <w:marRight w:val="0"/>
                      <w:marTop w:val="0"/>
                      <w:marBottom w:val="0"/>
                      <w:divBdr>
                        <w:top w:val="none" w:sz="0" w:space="0" w:color="auto"/>
                        <w:left w:val="none" w:sz="0" w:space="0" w:color="auto"/>
                        <w:bottom w:val="none" w:sz="0" w:space="0" w:color="auto"/>
                        <w:right w:val="none" w:sz="0" w:space="0" w:color="auto"/>
                      </w:divBdr>
                      <w:divsChild>
                        <w:div w:id="1303387923">
                          <w:marLeft w:val="0"/>
                          <w:marRight w:val="0"/>
                          <w:marTop w:val="0"/>
                          <w:marBottom w:val="624"/>
                          <w:divBdr>
                            <w:top w:val="none" w:sz="0" w:space="0" w:color="auto"/>
                            <w:left w:val="none" w:sz="0" w:space="0" w:color="auto"/>
                            <w:bottom w:val="none" w:sz="0" w:space="0" w:color="auto"/>
                            <w:right w:val="none" w:sz="0" w:space="0" w:color="auto"/>
                          </w:divBdr>
                        </w:div>
                      </w:divsChild>
                    </w:div>
                    <w:div w:id="1038359462">
                      <w:marLeft w:val="0"/>
                      <w:marRight w:val="0"/>
                      <w:marTop w:val="0"/>
                      <w:marBottom w:val="360"/>
                      <w:divBdr>
                        <w:top w:val="none" w:sz="0" w:space="0" w:color="auto"/>
                        <w:left w:val="none" w:sz="0" w:space="0" w:color="auto"/>
                        <w:bottom w:val="none" w:sz="0" w:space="0" w:color="auto"/>
                        <w:right w:val="none" w:sz="0" w:space="0" w:color="auto"/>
                      </w:divBdr>
                      <w:divsChild>
                        <w:div w:id="18180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5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3931</Words>
  <Characters>21621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2</cp:revision>
  <dcterms:created xsi:type="dcterms:W3CDTF">2019-05-20T17:59:00Z</dcterms:created>
  <dcterms:modified xsi:type="dcterms:W3CDTF">2019-05-20T18:04:00Z</dcterms:modified>
</cp:coreProperties>
</file>