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AF" w:rsidRPr="00C36B8D" w:rsidRDefault="00200BAF" w:rsidP="00200BA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Diferencias legales entre una SRL y un S.A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La SRL se divide en cuotas y tiene un límite de hasta 50 socios.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La SA se divide en acciones: no hay límite y la incorporación de nuevos accionistas no requiere una modificación del estatuto, como tampoco la transferencia de acciones.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En las SRL, los cambios deben informarse ante </w:t>
      </w:r>
      <w:r>
        <w:rPr>
          <w:rFonts w:ascii="Courier New" w:hAnsi="Courier New" w:cs="Courier New"/>
          <w:sz w:val="24"/>
          <w:szCs w:val="24"/>
        </w:rPr>
        <w:t xml:space="preserve">la IGJ, </w:t>
      </w:r>
      <w:r w:rsidRPr="00A96058">
        <w:rPr>
          <w:rFonts w:ascii="Courier New" w:hAnsi="Courier New" w:cs="Courier New"/>
          <w:sz w:val="24"/>
          <w:szCs w:val="24"/>
        </w:rPr>
        <w:t>con una modificación al estatuto y</w:t>
      </w:r>
      <w:r>
        <w:rPr>
          <w:rFonts w:ascii="Courier New" w:hAnsi="Courier New" w:cs="Courier New"/>
          <w:sz w:val="24"/>
          <w:szCs w:val="24"/>
        </w:rPr>
        <w:t xml:space="preserve"> nueva publicación de edictos.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Las acciones que componen el capital de una SA son de libre transmisibilidad, mientras que las cuotas de la SRL requieren conformidad por reunión de socios.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Respecto a los valores, constituir una SRL cuesta entre 30% y 50% menos que una SA.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En primer lugar, las SA requieren obligatoriamente de un instrumento público, con los correspondientes cargos de escribanía.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Las SRL pueden constituirse por instrumento privado, sólo con firmas certificadas por escribano público. </w:t>
      </w:r>
    </w:p>
    <w:p w:rsidR="00200BAF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Además, no están obligadas a pagar la tasa de fiscalización en la IGJ como sí lo están las SA.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En términos administrativo-contables ocurre algo similar: la SA deben presentar balances anuales ante la IGJ, no así las SRL.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En cuanto a la inversión inicial, si bien no existe para la constitución de una SRL un capital legal mínimo, lo aconsejable es que sea de no menos de $25.000 para evitar objeciones del ente regulador.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Para una SA, el capital mínimo obligatorio es $100.000.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Las SA también tiene una mayor carga impositiva: si existen retiros de los socios, la AFIP puede aplicar intereses presuntos, algo que no ocurre en las SRL.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Estos intereses, si efectivamente son presuntos, no podrán ser deducidos por los socios y también implica un mayor costo en Ganancias.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lastRenderedPageBreak/>
        <w:t xml:space="preserve">Una SA puede cotizar en la Bolsa de Comercio ya que, como se dijo, sus acciones son negociables y transferibles de forma más rápida y menos burocrática. Además, una SA puede ser parte de otra compañía, o adquirirla totalmente. Y, de acuerdo al proyecto, en la SA se pueden emitir diferentes clases de acciones.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</w:p>
    <w:p w:rsidR="00200BAF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 xml:space="preserve">En cuanto a la forma de administración y gobierno, la SRL tiene gerentes cuyas funciones se prolongan indefinidamente y las decisiones se toman en reuniones de socios. 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Las SA está administrada por un directorio (la duración de los cargos de los directores es de tres años) y las decisiones las toma la asamblea de accionistas.</w:t>
      </w:r>
    </w:p>
    <w:p w:rsidR="00200BAF" w:rsidRPr="00200BAF" w:rsidRDefault="00200BAF" w:rsidP="00200BA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00BAF">
        <w:rPr>
          <w:rFonts w:ascii="Courier New" w:hAnsi="Courier New" w:cs="Courier New"/>
          <w:b/>
          <w:sz w:val="24"/>
          <w:szCs w:val="24"/>
        </w:rPr>
        <w:t xml:space="preserve">Mi favoritismo por las SRL deviene de una cuestión practica y </w:t>
      </w:r>
      <w:proofErr w:type="spellStart"/>
      <w:r w:rsidRPr="00200BAF">
        <w:rPr>
          <w:rFonts w:ascii="Courier New" w:hAnsi="Courier New" w:cs="Courier New"/>
          <w:b/>
          <w:sz w:val="24"/>
          <w:szCs w:val="24"/>
        </w:rPr>
        <w:t>sintetica</w:t>
      </w:r>
      <w:proofErr w:type="spellEnd"/>
      <w:r w:rsidRPr="00200BAF">
        <w:rPr>
          <w:rFonts w:ascii="Courier New" w:hAnsi="Courier New" w:cs="Courier New"/>
          <w:b/>
          <w:sz w:val="24"/>
          <w:szCs w:val="24"/>
        </w:rPr>
        <w:t>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Uno de los</w:t>
      </w:r>
      <w:r w:rsidRPr="00A96058">
        <w:rPr>
          <w:rFonts w:ascii="Courier New" w:hAnsi="Courier New" w:cs="Courier New"/>
          <w:sz w:val="24"/>
          <w:szCs w:val="24"/>
        </w:rPr>
        <w:t xml:space="preserve"> punto</w:t>
      </w:r>
      <w:r>
        <w:rPr>
          <w:rFonts w:ascii="Courier New" w:hAnsi="Courier New" w:cs="Courier New"/>
          <w:sz w:val="24"/>
          <w:szCs w:val="24"/>
        </w:rPr>
        <w:t>s</w:t>
      </w:r>
      <w:r w:rsidRPr="00A96058">
        <w:rPr>
          <w:rFonts w:ascii="Courier New" w:hAnsi="Courier New" w:cs="Courier New"/>
          <w:sz w:val="24"/>
          <w:szCs w:val="24"/>
        </w:rPr>
        <w:t xml:space="preserve"> que</w:t>
      </w:r>
      <w:r>
        <w:rPr>
          <w:rFonts w:ascii="Courier New" w:hAnsi="Courier New" w:cs="Courier New"/>
          <w:sz w:val="24"/>
          <w:szCs w:val="24"/>
        </w:rPr>
        <w:t xml:space="preserve"> me lleva a elegir una SRL, es l</w:t>
      </w:r>
      <w:r w:rsidRPr="00A96058">
        <w:rPr>
          <w:rFonts w:ascii="Courier New" w:hAnsi="Courier New" w:cs="Courier New"/>
          <w:sz w:val="24"/>
          <w:szCs w:val="24"/>
        </w:rPr>
        <w:t>a de evitar lo complejo de una estructura de directorio y de asambleas de accionistas para llevar una gestión más ágil a través de los gerentes.</w:t>
      </w:r>
    </w:p>
    <w:p w:rsidR="00200BAF" w:rsidRPr="00A96058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bookmarkStart w:id="0" w:name="_GoBack"/>
      <w:bookmarkEnd w:id="0"/>
      <w:r w:rsidRPr="00A96058">
        <w:rPr>
          <w:rFonts w:ascii="Courier New" w:hAnsi="Courier New" w:cs="Courier New"/>
          <w:sz w:val="24"/>
          <w:szCs w:val="24"/>
        </w:rPr>
        <w:t>n general, el formato de SRL es más conveniente para emprendimientos chicos, de pocos socios y que no tienen intenciones en el corto plazo de comprar otras empresas o negociar sus cuotas-parte. Es una buena opción para Pymes que quieren ahorrar en los costos iniciales.</w:t>
      </w:r>
    </w:p>
    <w:p w:rsidR="00200BAF" w:rsidRDefault="00200BAF" w:rsidP="00200BAF">
      <w:pPr>
        <w:jc w:val="both"/>
        <w:rPr>
          <w:rFonts w:ascii="Courier New" w:hAnsi="Courier New" w:cs="Courier New"/>
          <w:sz w:val="24"/>
          <w:szCs w:val="24"/>
        </w:rPr>
      </w:pPr>
      <w:r w:rsidRPr="00A96058">
        <w:rPr>
          <w:rFonts w:ascii="Courier New" w:hAnsi="Courier New" w:cs="Courier New"/>
          <w:sz w:val="24"/>
          <w:szCs w:val="24"/>
        </w:rPr>
        <w:t>La SA, por su parte, parece ser la solución para emprendimientos de mayor magnitud, que tengan libertad para transferir sus acciones con mayor facilidad y que requieran de una demanda de asistencia crediticia más fluida.</w:t>
      </w:r>
    </w:p>
    <w:p w:rsidR="00E06841" w:rsidRDefault="007E5A11"/>
    <w:sectPr w:rsidR="00E06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F"/>
    <w:rsid w:val="0016764A"/>
    <w:rsid w:val="00200BAF"/>
    <w:rsid w:val="003538E1"/>
    <w:rsid w:val="003D73DC"/>
    <w:rsid w:val="007B419D"/>
    <w:rsid w:val="007E5A11"/>
    <w:rsid w:val="009501F8"/>
    <w:rsid w:val="009E68F4"/>
    <w:rsid w:val="00A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B29"/>
  <w15:chartTrackingRefBased/>
  <w15:docId w15:val="{F3DBD872-6523-40B0-AD26-8D745E9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2019-05-08T11:39:00Z</dcterms:created>
  <dcterms:modified xsi:type="dcterms:W3CDTF">2019-05-08T11:39:00Z</dcterms:modified>
</cp:coreProperties>
</file>